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05186" w14:textId="33C4E106" w:rsidR="00A725BA" w:rsidRDefault="00A725BA" w:rsidP="008C6718">
      <w:pPr>
        <w:autoSpaceDE w:val="0"/>
        <w:autoSpaceDN w:val="0"/>
        <w:adjustRightInd w:val="0"/>
        <w:spacing w:after="0" w:line="240" w:lineRule="auto"/>
        <w:rPr>
          <w:rFonts w:ascii="Arial" w:eastAsiaTheme="minorHAnsi" w:hAnsi="Arial" w:cs="Arial"/>
        </w:rPr>
      </w:pPr>
      <w:r w:rsidRPr="00393DD9">
        <w:rPr>
          <w:rFonts w:ascii="Arial" w:hAnsi="Arial" w:cs="Arial"/>
          <w:b/>
        </w:rPr>
        <w:t>PURPOSE:</w:t>
      </w:r>
      <w:r w:rsidR="00A4265A">
        <w:rPr>
          <w:rFonts w:ascii="Arial" w:hAnsi="Arial" w:cs="Arial"/>
          <w:b/>
        </w:rPr>
        <w:t xml:space="preserve">  </w:t>
      </w:r>
      <w:r w:rsidR="00A4265A">
        <w:rPr>
          <w:rFonts w:ascii="Arial" w:eastAsiaTheme="minorHAnsi" w:hAnsi="Arial" w:cs="Arial"/>
        </w:rPr>
        <w:t>The purpose of this SOP is to ensure that equipment used in the CRC for the generation, measurement, or assessment of research data is adequately inspected, cleaned and maintained.</w:t>
      </w:r>
    </w:p>
    <w:p w14:paraId="22F97946" w14:textId="77777777" w:rsidR="00A4265A" w:rsidRPr="00A4265A" w:rsidRDefault="00A4265A" w:rsidP="00A4265A">
      <w:pPr>
        <w:autoSpaceDE w:val="0"/>
        <w:autoSpaceDN w:val="0"/>
        <w:adjustRightInd w:val="0"/>
        <w:spacing w:after="0" w:line="240" w:lineRule="auto"/>
        <w:rPr>
          <w:rFonts w:ascii="Arial" w:eastAsiaTheme="minorHAnsi" w:hAnsi="Arial" w:cs="Arial"/>
        </w:rPr>
      </w:pPr>
    </w:p>
    <w:p w14:paraId="4DF05187" w14:textId="455032C2" w:rsidR="00A725BA" w:rsidRDefault="00A725BA" w:rsidP="008C6718">
      <w:pPr>
        <w:spacing w:line="240" w:lineRule="auto"/>
        <w:rPr>
          <w:rFonts w:ascii="Arial" w:hAnsi="Arial" w:cs="Arial"/>
          <w:b/>
        </w:rPr>
      </w:pPr>
      <w:r w:rsidRPr="00393DD9">
        <w:rPr>
          <w:rFonts w:ascii="Arial" w:hAnsi="Arial" w:cs="Arial"/>
          <w:b/>
        </w:rPr>
        <w:t>SCOPE:</w:t>
      </w:r>
      <w:r w:rsidR="00A4265A">
        <w:rPr>
          <w:rFonts w:ascii="Arial" w:hAnsi="Arial" w:cs="Arial"/>
          <w:b/>
        </w:rPr>
        <w:t xml:space="preserve"> </w:t>
      </w:r>
      <w:r w:rsidR="004C34D7" w:rsidRPr="004C34D7">
        <w:rPr>
          <w:rFonts w:ascii="Arial" w:hAnsi="Arial" w:cs="Arial"/>
        </w:rPr>
        <w:t>This SOP applies</w:t>
      </w:r>
      <w:r w:rsidR="00B40E32">
        <w:rPr>
          <w:rFonts w:ascii="Arial" w:hAnsi="Arial" w:cs="Arial"/>
        </w:rPr>
        <w:t xml:space="preserve"> all of the instruments and equipment used in the CRC</w:t>
      </w:r>
      <w:r w:rsidR="000F2B8F">
        <w:rPr>
          <w:rFonts w:ascii="Arial" w:hAnsi="Arial" w:cs="Arial"/>
        </w:rPr>
        <w:t xml:space="preserve"> for clinical research purposes</w:t>
      </w:r>
      <w:r w:rsidR="00B40E32">
        <w:rPr>
          <w:rFonts w:ascii="Arial" w:hAnsi="Arial" w:cs="Arial"/>
        </w:rPr>
        <w:t>.</w:t>
      </w:r>
    </w:p>
    <w:p w14:paraId="77FC94F5" w14:textId="2A6A7915" w:rsidR="00B40E32" w:rsidRPr="0007216C" w:rsidRDefault="00A725BA" w:rsidP="0018100A">
      <w:pPr>
        <w:spacing w:line="240" w:lineRule="auto"/>
        <w:rPr>
          <w:rFonts w:ascii="Arial" w:hAnsi="Arial" w:cs="Arial"/>
        </w:rPr>
      </w:pPr>
      <w:r>
        <w:rPr>
          <w:rFonts w:ascii="Arial" w:hAnsi="Arial" w:cs="Arial"/>
          <w:b/>
        </w:rPr>
        <w:t>RESPONSIBILITIES:</w:t>
      </w:r>
      <w:r w:rsidR="00B40E32">
        <w:rPr>
          <w:rFonts w:ascii="Arial" w:hAnsi="Arial" w:cs="Arial"/>
          <w:b/>
        </w:rPr>
        <w:t xml:space="preserve"> </w:t>
      </w:r>
      <w:r w:rsidR="0018100A">
        <w:rPr>
          <w:rFonts w:ascii="Arial" w:hAnsi="Arial" w:cs="Arial"/>
          <w:b/>
        </w:rPr>
        <w:t xml:space="preserve"> </w:t>
      </w:r>
      <w:r w:rsidR="0018100A">
        <w:rPr>
          <w:rFonts w:ascii="Arial" w:hAnsi="Arial" w:cs="Arial"/>
        </w:rPr>
        <w:t>Research personn</w:t>
      </w:r>
      <w:r w:rsidR="00123920">
        <w:rPr>
          <w:rFonts w:ascii="Arial" w:hAnsi="Arial" w:cs="Arial"/>
        </w:rPr>
        <w:t>el are responsible for using proper care of CRC</w:t>
      </w:r>
      <w:r w:rsidR="0018100A">
        <w:rPr>
          <w:rFonts w:ascii="Arial" w:hAnsi="Arial" w:cs="Arial"/>
        </w:rPr>
        <w:t xml:space="preserve"> equipment and for reporting any equipment malfunctions to the CRC Manager immediately.</w:t>
      </w:r>
      <w:r w:rsidR="0018100A" w:rsidRPr="00B40E32">
        <w:rPr>
          <w:rFonts w:ascii="Arial" w:hAnsi="Arial" w:cs="Arial"/>
        </w:rPr>
        <w:t xml:space="preserve"> </w:t>
      </w:r>
      <w:r w:rsidR="00B40E32" w:rsidRPr="00B40E32">
        <w:rPr>
          <w:rFonts w:ascii="Arial" w:hAnsi="Arial" w:cs="Arial"/>
        </w:rPr>
        <w:t>The CRC Manager</w:t>
      </w:r>
      <w:r w:rsidR="0007216C">
        <w:rPr>
          <w:rFonts w:ascii="Arial" w:hAnsi="Arial" w:cs="Arial"/>
        </w:rPr>
        <w:t xml:space="preserve"> is responsible for the foll</w:t>
      </w:r>
      <w:bookmarkStart w:id="0" w:name="_GoBack"/>
      <w:bookmarkEnd w:id="0"/>
      <w:r w:rsidR="0007216C">
        <w:rPr>
          <w:rFonts w:ascii="Arial" w:hAnsi="Arial" w:cs="Arial"/>
        </w:rPr>
        <w:t xml:space="preserve">owing: </w:t>
      </w:r>
    </w:p>
    <w:p w14:paraId="0C2ECC23" w14:textId="2C0D35C4" w:rsidR="00B40E32" w:rsidRPr="00AD619D" w:rsidRDefault="00AD619D" w:rsidP="00AD619D">
      <w:pPr>
        <w:pStyle w:val="ListParagraph"/>
        <w:numPr>
          <w:ilvl w:val="0"/>
          <w:numId w:val="1"/>
        </w:numPr>
        <w:autoSpaceDE w:val="0"/>
        <w:autoSpaceDN w:val="0"/>
        <w:adjustRightInd w:val="0"/>
        <w:spacing w:after="0" w:line="240" w:lineRule="auto"/>
        <w:rPr>
          <w:rFonts w:ascii="Arial" w:eastAsiaTheme="minorHAnsi" w:hAnsi="Arial" w:cs="Arial"/>
        </w:rPr>
      </w:pPr>
      <w:r>
        <w:rPr>
          <w:rFonts w:ascii="Arial" w:eastAsiaTheme="minorHAnsi" w:hAnsi="Arial" w:cs="Arial"/>
        </w:rPr>
        <w:t>E</w:t>
      </w:r>
      <w:r w:rsidRPr="00AD619D">
        <w:rPr>
          <w:rFonts w:ascii="Arial" w:eastAsiaTheme="minorHAnsi" w:hAnsi="Arial" w:cs="Arial"/>
        </w:rPr>
        <w:t>nsure that all equipment is appropriately cleaned, maintained in good</w:t>
      </w:r>
      <w:r>
        <w:rPr>
          <w:rFonts w:ascii="Arial" w:eastAsiaTheme="minorHAnsi" w:hAnsi="Arial" w:cs="Arial"/>
        </w:rPr>
        <w:t xml:space="preserve"> </w:t>
      </w:r>
      <w:r w:rsidRPr="00AD619D">
        <w:rPr>
          <w:rFonts w:ascii="Arial" w:eastAsiaTheme="minorHAnsi" w:hAnsi="Arial" w:cs="Arial"/>
        </w:rPr>
        <w:t>working order, and available for research personnel as requested.</w:t>
      </w:r>
    </w:p>
    <w:p w14:paraId="0B5229F0" w14:textId="4C01D4D3" w:rsidR="0007216C" w:rsidRPr="0007216C" w:rsidRDefault="0007216C" w:rsidP="0007216C">
      <w:pPr>
        <w:pStyle w:val="ListParagraph"/>
        <w:numPr>
          <w:ilvl w:val="0"/>
          <w:numId w:val="1"/>
        </w:numPr>
        <w:rPr>
          <w:rFonts w:ascii="Arial" w:hAnsi="Arial" w:cs="Arial"/>
        </w:rPr>
      </w:pPr>
      <w:r>
        <w:rPr>
          <w:rFonts w:ascii="Arial" w:eastAsiaTheme="minorHAnsi" w:hAnsi="Arial" w:cs="Arial"/>
          <w:color w:val="1F1A17"/>
        </w:rPr>
        <w:t>Ensure that written validation reports for new and modified equipment are rec</w:t>
      </w:r>
      <w:r w:rsidR="00C23F75">
        <w:rPr>
          <w:rFonts w:ascii="Arial" w:eastAsiaTheme="minorHAnsi" w:hAnsi="Arial" w:cs="Arial"/>
          <w:color w:val="1F1A17"/>
        </w:rPr>
        <w:t>eived from the licensed contractor</w:t>
      </w:r>
      <w:r>
        <w:rPr>
          <w:rFonts w:ascii="Arial" w:eastAsiaTheme="minorHAnsi" w:hAnsi="Arial" w:cs="Arial"/>
          <w:color w:val="1F1A17"/>
        </w:rPr>
        <w:t xml:space="preserve"> within 30 days of inspection.</w:t>
      </w:r>
    </w:p>
    <w:p w14:paraId="11D45C60" w14:textId="6593EA25" w:rsidR="00AD619D" w:rsidRPr="00AD619D" w:rsidRDefault="00AD619D" w:rsidP="00AD619D">
      <w:pPr>
        <w:pStyle w:val="ListParagraph"/>
        <w:numPr>
          <w:ilvl w:val="0"/>
          <w:numId w:val="2"/>
        </w:numPr>
        <w:ind w:left="720"/>
        <w:rPr>
          <w:rFonts w:ascii="Arial" w:hAnsi="Arial" w:cs="Arial"/>
        </w:rPr>
      </w:pPr>
      <w:r>
        <w:rPr>
          <w:rFonts w:ascii="Arial" w:eastAsiaTheme="minorHAnsi" w:hAnsi="Arial" w:cs="Arial"/>
        </w:rPr>
        <w:t xml:space="preserve">Maintain written records of all CRC </w:t>
      </w:r>
      <w:r w:rsidRPr="00AD619D">
        <w:rPr>
          <w:rFonts w:ascii="Arial" w:eastAsiaTheme="minorHAnsi" w:hAnsi="Arial" w:cs="Arial"/>
        </w:rPr>
        <w:t>equipment</w:t>
      </w:r>
      <w:r>
        <w:rPr>
          <w:rFonts w:ascii="Arial" w:eastAsiaTheme="minorHAnsi" w:hAnsi="Arial" w:cs="Arial"/>
        </w:rPr>
        <w:t xml:space="preserve"> </w:t>
      </w:r>
      <w:r w:rsidRPr="00AD619D">
        <w:rPr>
          <w:rFonts w:ascii="Arial" w:eastAsiaTheme="minorHAnsi" w:hAnsi="Arial" w:cs="Arial"/>
        </w:rPr>
        <w:t>inspections, calibrations, maintenance, and non-routine repairs. These records</w:t>
      </w:r>
      <w:r>
        <w:rPr>
          <w:rFonts w:ascii="Arial" w:eastAsiaTheme="minorHAnsi" w:hAnsi="Arial" w:cs="Arial"/>
        </w:rPr>
        <w:t xml:space="preserve"> </w:t>
      </w:r>
      <w:r w:rsidRPr="00AD619D">
        <w:rPr>
          <w:rFonts w:ascii="Arial" w:eastAsiaTheme="minorHAnsi" w:hAnsi="Arial" w:cs="Arial"/>
        </w:rPr>
        <w:t>should include the equipment</w:t>
      </w:r>
      <w:r>
        <w:rPr>
          <w:rFonts w:ascii="Arial" w:eastAsiaTheme="minorHAnsi" w:hAnsi="Arial" w:cs="Arial"/>
        </w:rPr>
        <w:t>’</w:t>
      </w:r>
      <w:r w:rsidRPr="00AD619D">
        <w:rPr>
          <w:rFonts w:ascii="Arial" w:eastAsiaTheme="minorHAnsi" w:hAnsi="Arial" w:cs="Arial"/>
        </w:rPr>
        <w:t>s serial number, date of procedure, type of procedure,</w:t>
      </w:r>
      <w:r>
        <w:rPr>
          <w:rFonts w:ascii="Arial" w:eastAsiaTheme="minorHAnsi" w:hAnsi="Arial" w:cs="Arial"/>
        </w:rPr>
        <w:t xml:space="preserve"> </w:t>
      </w:r>
      <w:r w:rsidRPr="00AD619D">
        <w:rPr>
          <w:rFonts w:ascii="Arial" w:eastAsiaTheme="minorHAnsi" w:hAnsi="Arial" w:cs="Arial"/>
        </w:rPr>
        <w:t>who the procedure performed by, and date of next scheduled procedure</w:t>
      </w:r>
    </w:p>
    <w:p w14:paraId="4DF05189" w14:textId="77777777" w:rsidR="00A725BA" w:rsidRDefault="00A725BA" w:rsidP="00A725BA">
      <w:pPr>
        <w:rPr>
          <w:rFonts w:ascii="Arial" w:hAnsi="Arial" w:cs="Arial"/>
          <w:b/>
        </w:rPr>
      </w:pPr>
      <w:r w:rsidRPr="00393DD9">
        <w:rPr>
          <w:rFonts w:ascii="Arial" w:hAnsi="Arial" w:cs="Arial"/>
          <w:b/>
        </w:rPr>
        <w:t>DEFINITIONS:</w:t>
      </w:r>
    </w:p>
    <w:p w14:paraId="768A68B3" w14:textId="31E5D921" w:rsidR="00AD619D" w:rsidRDefault="00965016" w:rsidP="008C6718">
      <w:pPr>
        <w:pStyle w:val="Default"/>
        <w:rPr>
          <w:rFonts w:ascii="Arial" w:hAnsi="Arial" w:cs="Arial"/>
          <w:sz w:val="22"/>
          <w:szCs w:val="22"/>
        </w:rPr>
      </w:pPr>
      <w:r w:rsidRPr="00123920">
        <w:rPr>
          <w:rFonts w:ascii="Arial" w:hAnsi="Arial" w:cs="Arial"/>
          <w:b/>
          <w:sz w:val="22"/>
          <w:szCs w:val="22"/>
        </w:rPr>
        <w:t xml:space="preserve">Equipment:  </w:t>
      </w:r>
      <w:r w:rsidR="00E25118" w:rsidRPr="00123920">
        <w:rPr>
          <w:rFonts w:ascii="Arial" w:hAnsi="Arial" w:cs="Arial"/>
          <w:sz w:val="22"/>
          <w:szCs w:val="22"/>
        </w:rPr>
        <w:t>R</w:t>
      </w:r>
      <w:r w:rsidRPr="00123920">
        <w:rPr>
          <w:rFonts w:ascii="Arial" w:hAnsi="Arial" w:cs="Arial"/>
          <w:sz w:val="22"/>
          <w:szCs w:val="22"/>
        </w:rPr>
        <w:t>efer</w:t>
      </w:r>
      <w:r w:rsidR="00E25118" w:rsidRPr="00123920">
        <w:rPr>
          <w:rFonts w:ascii="Arial" w:hAnsi="Arial" w:cs="Arial"/>
          <w:sz w:val="22"/>
          <w:szCs w:val="22"/>
        </w:rPr>
        <w:t xml:space="preserve">s to </w:t>
      </w:r>
      <w:r w:rsidRPr="00123920">
        <w:rPr>
          <w:rFonts w:ascii="Arial" w:hAnsi="Arial" w:cs="Arial"/>
          <w:sz w:val="22"/>
          <w:szCs w:val="22"/>
        </w:rPr>
        <w:t>fixtures, and other tangible property of a non-consumable and non-expend</w:t>
      </w:r>
      <w:r w:rsidR="00C7407D">
        <w:rPr>
          <w:rFonts w:ascii="Arial" w:hAnsi="Arial" w:cs="Arial"/>
          <w:sz w:val="22"/>
          <w:szCs w:val="22"/>
        </w:rPr>
        <w:t>able nature.  May also be referred to as assets, items or property</w:t>
      </w:r>
    </w:p>
    <w:p w14:paraId="50CA2B76" w14:textId="77777777" w:rsidR="00123920" w:rsidRPr="00123920" w:rsidRDefault="00123920" w:rsidP="00965016">
      <w:pPr>
        <w:pStyle w:val="Default"/>
        <w:rPr>
          <w:rFonts w:ascii="Garamond" w:hAnsi="Garamond" w:cs="Garamond"/>
          <w:sz w:val="22"/>
          <w:szCs w:val="22"/>
        </w:rPr>
      </w:pPr>
    </w:p>
    <w:p w14:paraId="2BF2B7C4" w14:textId="0845BCF5" w:rsidR="004C34D7" w:rsidRDefault="004C34D7" w:rsidP="00965016">
      <w:pPr>
        <w:spacing w:line="240" w:lineRule="auto"/>
        <w:rPr>
          <w:rFonts w:ascii="Arial" w:hAnsi="Arial" w:cs="Arial"/>
          <w:b/>
        </w:rPr>
      </w:pPr>
      <w:r>
        <w:rPr>
          <w:rFonts w:ascii="Arial" w:hAnsi="Arial" w:cs="Arial"/>
          <w:b/>
        </w:rPr>
        <w:t>Calibration:</w:t>
      </w:r>
      <w:r w:rsidR="0013492D">
        <w:rPr>
          <w:rFonts w:ascii="Arial" w:hAnsi="Arial" w:cs="Arial"/>
          <w:b/>
        </w:rPr>
        <w:t xml:space="preserve">  </w:t>
      </w:r>
      <w:r w:rsidR="0013492D" w:rsidRPr="00965016">
        <w:rPr>
          <w:rFonts w:ascii="Arial" w:hAnsi="Arial" w:cs="Arial"/>
          <w:b/>
        </w:rPr>
        <w:t xml:space="preserve"> </w:t>
      </w:r>
      <w:r w:rsidR="00A64625" w:rsidRPr="00965016">
        <w:rPr>
          <w:rFonts w:ascii="Arial" w:hAnsi="Arial" w:cs="Arial"/>
          <w:lang w:val="en"/>
        </w:rPr>
        <w:t>Process of determining the relation between the output or response of a measuring instrument and the value of the input. Calibration typically involves the use of a measuring standard</w:t>
      </w:r>
      <w:r w:rsidR="00A64625" w:rsidRPr="00A64625">
        <w:rPr>
          <w:rFonts w:ascii="Arial" w:hAnsi="Arial" w:cs="Arial"/>
          <w:color w:val="333333"/>
          <w:lang w:val="en"/>
        </w:rPr>
        <w:t>.</w:t>
      </w:r>
    </w:p>
    <w:p w14:paraId="4754D3CD" w14:textId="09D0AA69" w:rsidR="00B40E32" w:rsidRDefault="00B40E32" w:rsidP="0018100A">
      <w:pPr>
        <w:pStyle w:val="Default"/>
        <w:rPr>
          <w:sz w:val="28"/>
          <w:szCs w:val="28"/>
        </w:rPr>
      </w:pPr>
      <w:r w:rsidRPr="00B40E32">
        <w:rPr>
          <w:rFonts w:ascii="Arial" w:hAnsi="Arial" w:cs="Arial"/>
          <w:b/>
          <w:sz w:val="22"/>
          <w:szCs w:val="22"/>
        </w:rPr>
        <w:t>Maintenance:</w:t>
      </w:r>
      <w:r>
        <w:rPr>
          <w:rFonts w:ascii="Arial" w:hAnsi="Arial" w:cs="Arial"/>
          <w:b/>
        </w:rPr>
        <w:t xml:space="preserve"> </w:t>
      </w:r>
      <w:r>
        <w:t xml:space="preserve"> </w:t>
      </w:r>
      <w:r w:rsidRPr="00B40E32">
        <w:rPr>
          <w:rFonts w:ascii="Arial" w:hAnsi="Arial" w:cs="Arial"/>
          <w:sz w:val="22"/>
          <w:szCs w:val="22"/>
        </w:rPr>
        <w:t xml:space="preserve">Functions or actions required to ensure the proper working order of a piece of </w:t>
      </w:r>
      <w:proofErr w:type="gramStart"/>
      <w:r w:rsidRPr="00B40E32">
        <w:rPr>
          <w:rFonts w:ascii="Arial" w:hAnsi="Arial" w:cs="Arial"/>
          <w:sz w:val="22"/>
          <w:szCs w:val="22"/>
        </w:rPr>
        <w:t>equipment</w:t>
      </w:r>
      <w:proofErr w:type="gramEnd"/>
      <w:r w:rsidRPr="00B40E32">
        <w:rPr>
          <w:rFonts w:ascii="Arial" w:hAnsi="Arial" w:cs="Arial"/>
          <w:sz w:val="22"/>
          <w:szCs w:val="22"/>
        </w:rPr>
        <w:t>. These actions include, but are not limited to, cleaning, minor repairs, changes of tubing, lubricants and other consumable parts, checks for damaged or worn components, and protective measures. Documentation of maintenance by approved vendors is also performed.</w:t>
      </w:r>
      <w:r>
        <w:rPr>
          <w:sz w:val="28"/>
          <w:szCs w:val="28"/>
        </w:rPr>
        <w:t xml:space="preserve"> </w:t>
      </w:r>
    </w:p>
    <w:p w14:paraId="76C22F8A" w14:textId="77777777" w:rsidR="00C23F75" w:rsidRPr="00C9604E" w:rsidRDefault="00C23F75" w:rsidP="00B40E32">
      <w:pPr>
        <w:pStyle w:val="Default"/>
        <w:rPr>
          <w:rFonts w:ascii="Arial" w:hAnsi="Arial" w:cs="Arial"/>
          <w:sz w:val="22"/>
          <w:szCs w:val="22"/>
        </w:rPr>
      </w:pPr>
    </w:p>
    <w:p w14:paraId="12A6B32E" w14:textId="52CC7931" w:rsidR="00C23F75" w:rsidRPr="00C7407D" w:rsidRDefault="00C23F75" w:rsidP="00B40E32">
      <w:pPr>
        <w:pStyle w:val="Default"/>
        <w:rPr>
          <w:rFonts w:ascii="Arial" w:hAnsi="Arial" w:cs="Arial"/>
          <w:sz w:val="22"/>
          <w:szCs w:val="22"/>
        </w:rPr>
      </w:pPr>
      <w:r w:rsidRPr="00C9604E">
        <w:rPr>
          <w:rFonts w:ascii="Arial" w:hAnsi="Arial" w:cs="Arial"/>
          <w:b/>
          <w:sz w:val="22"/>
          <w:szCs w:val="22"/>
        </w:rPr>
        <w:t>National Institute of Standards and Technology (NIST):</w:t>
      </w:r>
      <w:r w:rsidR="00C9604E" w:rsidRPr="00C9604E">
        <w:rPr>
          <w:rFonts w:ascii="Arial" w:hAnsi="Arial" w:cs="Arial"/>
          <w:b/>
          <w:sz w:val="22"/>
          <w:szCs w:val="22"/>
        </w:rPr>
        <w:t xml:space="preserve"> </w:t>
      </w:r>
      <w:r w:rsidR="00C9604E" w:rsidRPr="00C9604E">
        <w:rPr>
          <w:rFonts w:ascii="Arial" w:hAnsi="Arial" w:cs="Arial"/>
          <w:sz w:val="22"/>
          <w:szCs w:val="22"/>
        </w:rPr>
        <w:t>A non-regulatory federal agency within the U.S. Department of Commerce</w:t>
      </w:r>
      <w:r w:rsidR="00C9604E">
        <w:rPr>
          <w:rFonts w:ascii="Arial" w:hAnsi="Arial" w:cs="Arial"/>
          <w:sz w:val="22"/>
          <w:szCs w:val="22"/>
        </w:rPr>
        <w:t xml:space="preserve"> whose</w:t>
      </w:r>
      <w:r w:rsidR="00C9604E" w:rsidRPr="00C9604E">
        <w:rPr>
          <w:rFonts w:ascii="Arial" w:hAnsi="Arial" w:cs="Arial"/>
          <w:sz w:val="22"/>
          <w:szCs w:val="22"/>
        </w:rPr>
        <w:t xml:space="preserve"> mission is to promote U.S. innovation </w:t>
      </w:r>
      <w:r w:rsidR="00C7407D">
        <w:rPr>
          <w:rFonts w:ascii="Arial" w:hAnsi="Arial" w:cs="Arial"/>
          <w:sz w:val="22"/>
          <w:szCs w:val="22"/>
        </w:rPr>
        <w:t xml:space="preserve">and </w:t>
      </w:r>
      <w:r w:rsidR="00C9604E" w:rsidRPr="00C9604E">
        <w:rPr>
          <w:rFonts w:ascii="Arial" w:hAnsi="Arial" w:cs="Arial"/>
          <w:sz w:val="22"/>
          <w:szCs w:val="22"/>
        </w:rPr>
        <w:t>industrial competitiveness by advancing measurement science, standards, and technology in ways that enhance economic security and improve our quality of life.</w:t>
      </w:r>
    </w:p>
    <w:p w14:paraId="627773F6" w14:textId="77777777" w:rsidR="0013492D" w:rsidRDefault="0013492D" w:rsidP="0013492D">
      <w:pPr>
        <w:rPr>
          <w:rFonts w:ascii="Arial" w:hAnsi="Arial" w:cs="Arial"/>
          <w:b/>
        </w:rPr>
      </w:pPr>
    </w:p>
    <w:p w14:paraId="0B5BC721" w14:textId="77777777" w:rsidR="00C6565A" w:rsidRDefault="00C6565A" w:rsidP="0013492D">
      <w:pPr>
        <w:rPr>
          <w:rFonts w:ascii="Arial" w:hAnsi="Arial" w:cs="Arial"/>
          <w:b/>
        </w:rPr>
      </w:pPr>
    </w:p>
    <w:p w14:paraId="5AF2F5EF" w14:textId="77777777" w:rsidR="00C6565A" w:rsidRDefault="00C6565A" w:rsidP="0013492D">
      <w:pPr>
        <w:rPr>
          <w:rFonts w:ascii="Arial" w:hAnsi="Arial" w:cs="Arial"/>
          <w:b/>
        </w:rPr>
      </w:pPr>
    </w:p>
    <w:p w14:paraId="136A900B" w14:textId="19227FCA" w:rsidR="00B30CFF" w:rsidRDefault="0013492D" w:rsidP="0013492D">
      <w:pPr>
        <w:rPr>
          <w:rFonts w:ascii="Arial" w:hAnsi="Arial" w:cs="Arial"/>
          <w:b/>
        </w:rPr>
      </w:pPr>
      <w:r>
        <w:rPr>
          <w:rFonts w:ascii="Arial" w:hAnsi="Arial" w:cs="Arial"/>
          <w:b/>
        </w:rPr>
        <w:t>PROCEDURE:</w:t>
      </w:r>
    </w:p>
    <w:p w14:paraId="08415935" w14:textId="15895513" w:rsidR="002B3703" w:rsidRPr="00C9518C" w:rsidRDefault="00C50023" w:rsidP="002B3703">
      <w:pPr>
        <w:pStyle w:val="ListParagraph"/>
        <w:numPr>
          <w:ilvl w:val="0"/>
          <w:numId w:val="7"/>
        </w:numPr>
        <w:autoSpaceDE w:val="0"/>
        <w:autoSpaceDN w:val="0"/>
        <w:adjustRightInd w:val="0"/>
        <w:spacing w:after="0" w:line="240" w:lineRule="auto"/>
        <w:rPr>
          <w:rFonts w:ascii="Arial" w:eastAsiaTheme="minorHAnsi" w:hAnsi="Arial" w:cs="Arial"/>
        </w:rPr>
      </w:pPr>
      <w:r w:rsidRPr="00C9518C">
        <w:rPr>
          <w:rFonts w:ascii="Arial" w:eastAsiaTheme="minorHAnsi" w:hAnsi="Arial" w:cs="Arial"/>
        </w:rPr>
        <w:t>R</w:t>
      </w:r>
      <w:r w:rsidR="0018100A">
        <w:rPr>
          <w:rFonts w:ascii="Arial" w:eastAsiaTheme="minorHAnsi" w:hAnsi="Arial" w:cs="Arial"/>
        </w:rPr>
        <w:t xml:space="preserve">esearch personnel </w:t>
      </w:r>
      <w:r w:rsidR="00C23F75">
        <w:rPr>
          <w:rFonts w:ascii="Arial" w:eastAsiaTheme="minorHAnsi" w:hAnsi="Arial" w:cs="Arial"/>
        </w:rPr>
        <w:t xml:space="preserve">who utilize </w:t>
      </w:r>
      <w:r w:rsidR="008F007C" w:rsidRPr="00C9518C">
        <w:rPr>
          <w:rFonts w:ascii="Arial" w:eastAsiaTheme="minorHAnsi" w:hAnsi="Arial" w:cs="Arial"/>
        </w:rPr>
        <w:t xml:space="preserve">CRC </w:t>
      </w:r>
      <w:r w:rsidR="00C554A5">
        <w:rPr>
          <w:rFonts w:ascii="Arial" w:eastAsiaTheme="minorHAnsi" w:hAnsi="Arial" w:cs="Arial"/>
        </w:rPr>
        <w:t>equipment will inspect each</w:t>
      </w:r>
      <w:r w:rsidR="008F007C" w:rsidRPr="00C9518C">
        <w:rPr>
          <w:rFonts w:ascii="Arial" w:eastAsiaTheme="minorHAnsi" w:hAnsi="Arial" w:cs="Arial"/>
        </w:rPr>
        <w:t xml:space="preserve"> ite</w:t>
      </w:r>
      <w:r w:rsidR="00C554A5">
        <w:rPr>
          <w:rFonts w:ascii="Arial" w:eastAsiaTheme="minorHAnsi" w:hAnsi="Arial" w:cs="Arial"/>
        </w:rPr>
        <w:t>m</w:t>
      </w:r>
      <w:r w:rsidR="0018100A">
        <w:rPr>
          <w:rFonts w:ascii="Arial" w:eastAsiaTheme="minorHAnsi" w:hAnsi="Arial" w:cs="Arial"/>
        </w:rPr>
        <w:t xml:space="preserve"> prior to use and clean </w:t>
      </w:r>
      <w:r w:rsidR="008F007C" w:rsidRPr="00C9518C">
        <w:rPr>
          <w:rFonts w:ascii="Arial" w:eastAsiaTheme="minorHAnsi" w:hAnsi="Arial" w:cs="Arial"/>
        </w:rPr>
        <w:t xml:space="preserve">each </w:t>
      </w:r>
      <w:r w:rsidR="00C23F75">
        <w:rPr>
          <w:rFonts w:ascii="Arial" w:eastAsiaTheme="minorHAnsi" w:hAnsi="Arial" w:cs="Arial"/>
        </w:rPr>
        <w:t xml:space="preserve">item after </w:t>
      </w:r>
      <w:r w:rsidR="0018100A">
        <w:rPr>
          <w:rFonts w:ascii="Arial" w:eastAsiaTheme="minorHAnsi" w:hAnsi="Arial" w:cs="Arial"/>
        </w:rPr>
        <w:t>u</w:t>
      </w:r>
      <w:r w:rsidR="00C554A5">
        <w:rPr>
          <w:rFonts w:ascii="Arial" w:eastAsiaTheme="minorHAnsi" w:hAnsi="Arial" w:cs="Arial"/>
        </w:rPr>
        <w:t>se to ensure efficiency and longevity of equipment</w:t>
      </w:r>
      <w:r w:rsidR="008F007C" w:rsidRPr="00C9518C">
        <w:rPr>
          <w:rFonts w:ascii="Arial" w:eastAsiaTheme="minorHAnsi" w:hAnsi="Arial" w:cs="Arial"/>
        </w:rPr>
        <w:t>.</w:t>
      </w:r>
    </w:p>
    <w:p w14:paraId="30320673" w14:textId="77777777" w:rsidR="002B3703" w:rsidRPr="00C9518C" w:rsidRDefault="002B3703" w:rsidP="002B3703">
      <w:pPr>
        <w:pStyle w:val="ListParagraph"/>
        <w:autoSpaceDE w:val="0"/>
        <w:autoSpaceDN w:val="0"/>
        <w:adjustRightInd w:val="0"/>
        <w:spacing w:after="0" w:line="240" w:lineRule="auto"/>
        <w:rPr>
          <w:rFonts w:ascii="Arial" w:eastAsiaTheme="minorHAnsi" w:hAnsi="Arial" w:cs="Arial"/>
        </w:rPr>
      </w:pPr>
    </w:p>
    <w:p w14:paraId="3CFFFDC3" w14:textId="01592CAB" w:rsidR="002B3703" w:rsidRDefault="002B3703" w:rsidP="002B6384">
      <w:pPr>
        <w:pStyle w:val="ListParagraph"/>
        <w:numPr>
          <w:ilvl w:val="0"/>
          <w:numId w:val="7"/>
        </w:numPr>
        <w:autoSpaceDE w:val="0"/>
        <w:autoSpaceDN w:val="0"/>
        <w:adjustRightInd w:val="0"/>
        <w:spacing w:after="0" w:line="240" w:lineRule="auto"/>
        <w:rPr>
          <w:rFonts w:ascii="Arial" w:eastAsiaTheme="minorHAnsi" w:hAnsi="Arial" w:cs="Arial"/>
        </w:rPr>
      </w:pPr>
      <w:r w:rsidRPr="00C9518C">
        <w:rPr>
          <w:rFonts w:ascii="Arial" w:eastAsiaTheme="minorHAnsi" w:hAnsi="Arial" w:cs="Arial"/>
        </w:rPr>
        <w:t>The CRC Manager will ensure that applicab</w:t>
      </w:r>
      <w:r w:rsidR="00C6565A">
        <w:rPr>
          <w:rFonts w:ascii="Arial" w:eastAsiaTheme="minorHAnsi" w:hAnsi="Arial" w:cs="Arial"/>
        </w:rPr>
        <w:t>le assets have an identification n</w:t>
      </w:r>
      <w:r w:rsidRPr="00C9518C">
        <w:rPr>
          <w:rFonts w:ascii="Arial" w:eastAsiaTheme="minorHAnsi" w:hAnsi="Arial" w:cs="Arial"/>
        </w:rPr>
        <w:t xml:space="preserve">umber </w:t>
      </w:r>
      <w:r w:rsidR="00E25118">
        <w:rPr>
          <w:rFonts w:ascii="Arial" w:eastAsiaTheme="minorHAnsi" w:hAnsi="Arial" w:cs="Arial"/>
        </w:rPr>
        <w:t>assigned to them. The bar code label with readable number will be placed on the item and physical</w:t>
      </w:r>
      <w:r w:rsidR="008E453A">
        <w:rPr>
          <w:rFonts w:ascii="Arial" w:eastAsiaTheme="minorHAnsi" w:hAnsi="Arial" w:cs="Arial"/>
        </w:rPr>
        <w:t>ly</w:t>
      </w:r>
      <w:r w:rsidR="00E25118">
        <w:rPr>
          <w:rFonts w:ascii="Arial" w:eastAsiaTheme="minorHAnsi" w:hAnsi="Arial" w:cs="Arial"/>
        </w:rPr>
        <w:t xml:space="preserve"> inventoried by the USF System Property Staff annually</w:t>
      </w:r>
      <w:r w:rsidRPr="00C9518C">
        <w:rPr>
          <w:rFonts w:ascii="Arial" w:eastAsiaTheme="minorHAnsi" w:hAnsi="Arial" w:cs="Arial"/>
        </w:rPr>
        <w:t>.</w:t>
      </w:r>
      <w:r w:rsidR="00C9518C">
        <w:rPr>
          <w:rFonts w:ascii="Arial" w:eastAsiaTheme="minorHAnsi" w:hAnsi="Arial" w:cs="Arial"/>
        </w:rPr>
        <w:t xml:space="preserve"> </w:t>
      </w:r>
    </w:p>
    <w:p w14:paraId="246576AB" w14:textId="77777777" w:rsidR="00F26A49" w:rsidRPr="00C9518C" w:rsidRDefault="00F26A49" w:rsidP="00C9518C">
      <w:pPr>
        <w:autoSpaceDE w:val="0"/>
        <w:autoSpaceDN w:val="0"/>
        <w:adjustRightInd w:val="0"/>
        <w:spacing w:after="0" w:line="240" w:lineRule="auto"/>
        <w:rPr>
          <w:rFonts w:ascii="Arial" w:eastAsiaTheme="minorHAnsi" w:hAnsi="Arial" w:cs="Arial"/>
        </w:rPr>
      </w:pPr>
    </w:p>
    <w:p w14:paraId="49B2A140" w14:textId="010FEC38" w:rsidR="00F26A49" w:rsidRPr="00C554A5" w:rsidRDefault="008F007C" w:rsidP="00C554A5">
      <w:pPr>
        <w:pStyle w:val="ListParagraph"/>
        <w:numPr>
          <w:ilvl w:val="0"/>
          <w:numId w:val="7"/>
        </w:numPr>
        <w:autoSpaceDE w:val="0"/>
        <w:autoSpaceDN w:val="0"/>
        <w:adjustRightInd w:val="0"/>
        <w:spacing w:after="0" w:line="240" w:lineRule="auto"/>
        <w:rPr>
          <w:rFonts w:ascii="Arial" w:eastAsiaTheme="minorHAnsi" w:hAnsi="Arial" w:cs="Arial"/>
        </w:rPr>
      </w:pPr>
      <w:r>
        <w:rPr>
          <w:rFonts w:ascii="Arial" w:eastAsiaTheme="minorHAnsi" w:hAnsi="Arial" w:cs="Arial"/>
        </w:rPr>
        <w:t xml:space="preserve">The CRC Manager will ensure that all </w:t>
      </w:r>
      <w:r w:rsidRPr="008F007C">
        <w:rPr>
          <w:rFonts w:ascii="Arial" w:eastAsiaTheme="minorHAnsi" w:hAnsi="Arial" w:cs="Arial"/>
        </w:rPr>
        <w:t xml:space="preserve">equipment used in </w:t>
      </w:r>
      <w:r>
        <w:rPr>
          <w:rFonts w:ascii="Arial" w:eastAsiaTheme="minorHAnsi" w:hAnsi="Arial" w:cs="Arial"/>
        </w:rPr>
        <w:t xml:space="preserve">the CRC for clinical research studies will be </w:t>
      </w:r>
      <w:r w:rsidRPr="008F007C">
        <w:rPr>
          <w:rFonts w:ascii="Arial" w:eastAsiaTheme="minorHAnsi" w:hAnsi="Arial" w:cs="Arial"/>
        </w:rPr>
        <w:t>tested, calibrated and/or standardized and approve</w:t>
      </w:r>
      <w:r w:rsidR="00555D83">
        <w:rPr>
          <w:rFonts w:ascii="Arial" w:eastAsiaTheme="minorHAnsi" w:hAnsi="Arial" w:cs="Arial"/>
        </w:rPr>
        <w:t>d by a</w:t>
      </w:r>
      <w:r w:rsidR="00E91CDD">
        <w:rPr>
          <w:rFonts w:ascii="Arial" w:eastAsiaTheme="minorHAnsi" w:hAnsi="Arial" w:cs="Arial"/>
        </w:rPr>
        <w:t xml:space="preserve"> licensed contractor</w:t>
      </w:r>
      <w:r w:rsidR="002B3703">
        <w:rPr>
          <w:rFonts w:ascii="Arial" w:eastAsiaTheme="minorHAnsi" w:hAnsi="Arial" w:cs="Arial"/>
        </w:rPr>
        <w:t xml:space="preserve">.  This </w:t>
      </w:r>
      <w:r w:rsidR="00E91CDD">
        <w:rPr>
          <w:rFonts w:ascii="Arial" w:eastAsiaTheme="minorHAnsi" w:hAnsi="Arial" w:cs="Arial"/>
        </w:rPr>
        <w:t xml:space="preserve">calibration </w:t>
      </w:r>
      <w:r w:rsidR="002B3703">
        <w:rPr>
          <w:rFonts w:ascii="Arial" w:eastAsiaTheme="minorHAnsi" w:hAnsi="Arial" w:cs="Arial"/>
        </w:rPr>
        <w:t xml:space="preserve">will be </w:t>
      </w:r>
      <w:r w:rsidR="00E91CDD">
        <w:rPr>
          <w:rFonts w:ascii="Arial" w:eastAsiaTheme="minorHAnsi" w:hAnsi="Arial" w:cs="Arial"/>
        </w:rPr>
        <w:t>documented on</w:t>
      </w:r>
      <w:r w:rsidRPr="008F007C">
        <w:rPr>
          <w:rFonts w:ascii="Arial" w:eastAsiaTheme="minorHAnsi" w:hAnsi="Arial" w:cs="Arial"/>
        </w:rPr>
        <w:t xml:space="preserve"> a written label</w:t>
      </w:r>
      <w:r w:rsidR="00E91CDD">
        <w:rPr>
          <w:rFonts w:ascii="Arial" w:eastAsiaTheme="minorHAnsi" w:hAnsi="Arial" w:cs="Arial"/>
        </w:rPr>
        <w:t xml:space="preserve"> </w:t>
      </w:r>
      <w:r w:rsidR="008E453A">
        <w:rPr>
          <w:rFonts w:ascii="Arial" w:eastAsiaTheme="minorHAnsi" w:hAnsi="Arial" w:cs="Arial"/>
        </w:rPr>
        <w:t xml:space="preserve">affixed to each piece of </w:t>
      </w:r>
      <w:r w:rsidRPr="00E91CDD">
        <w:rPr>
          <w:rFonts w:ascii="Arial" w:eastAsiaTheme="minorHAnsi" w:hAnsi="Arial" w:cs="Arial"/>
        </w:rPr>
        <w:t>equipment.</w:t>
      </w:r>
    </w:p>
    <w:p w14:paraId="2A3C11A5" w14:textId="77777777" w:rsidR="00F26A49" w:rsidRPr="00F26A49" w:rsidRDefault="00F26A49" w:rsidP="00F26A49">
      <w:pPr>
        <w:autoSpaceDE w:val="0"/>
        <w:autoSpaceDN w:val="0"/>
        <w:adjustRightInd w:val="0"/>
        <w:spacing w:after="0" w:line="240" w:lineRule="auto"/>
        <w:rPr>
          <w:rFonts w:ascii="Arial" w:eastAsiaTheme="minorHAnsi" w:hAnsi="Arial" w:cs="Arial"/>
        </w:rPr>
      </w:pPr>
    </w:p>
    <w:p w14:paraId="1A20BB02" w14:textId="2FE43908" w:rsidR="00B84EC3" w:rsidRDefault="00F26A49" w:rsidP="008F007C">
      <w:pPr>
        <w:pStyle w:val="ListParagraph"/>
        <w:numPr>
          <w:ilvl w:val="0"/>
          <w:numId w:val="7"/>
        </w:numPr>
        <w:autoSpaceDE w:val="0"/>
        <w:autoSpaceDN w:val="0"/>
        <w:adjustRightInd w:val="0"/>
        <w:spacing w:after="0" w:line="240" w:lineRule="auto"/>
        <w:rPr>
          <w:rFonts w:ascii="Arial" w:eastAsiaTheme="minorHAnsi" w:hAnsi="Arial" w:cs="Arial"/>
        </w:rPr>
      </w:pPr>
      <w:r>
        <w:rPr>
          <w:rFonts w:ascii="Arial" w:eastAsiaTheme="minorHAnsi" w:hAnsi="Arial" w:cs="Arial"/>
        </w:rPr>
        <w:t>The CRC Manager will ensure that a</w:t>
      </w:r>
      <w:r w:rsidR="008F007C" w:rsidRPr="00F26A49">
        <w:rPr>
          <w:rFonts w:ascii="Arial" w:eastAsiaTheme="minorHAnsi" w:hAnsi="Arial" w:cs="Arial"/>
        </w:rPr>
        <w:t>ll equipment requiring calibr</w:t>
      </w:r>
      <w:r w:rsidR="00DC69BB">
        <w:rPr>
          <w:rFonts w:ascii="Arial" w:eastAsiaTheme="minorHAnsi" w:hAnsi="Arial" w:cs="Arial"/>
        </w:rPr>
        <w:t>ation</w:t>
      </w:r>
      <w:r>
        <w:rPr>
          <w:rFonts w:ascii="Arial" w:eastAsiaTheme="minorHAnsi" w:hAnsi="Arial" w:cs="Arial"/>
        </w:rPr>
        <w:t xml:space="preserve"> will</w:t>
      </w:r>
      <w:r w:rsidR="008F007C" w:rsidRPr="00F26A49">
        <w:rPr>
          <w:rFonts w:ascii="Arial" w:eastAsiaTheme="minorHAnsi" w:hAnsi="Arial" w:cs="Arial"/>
        </w:rPr>
        <w:t xml:space="preserve"> be calibrated against traceable certified equipment</w:t>
      </w:r>
      <w:r>
        <w:rPr>
          <w:rFonts w:ascii="Arial" w:eastAsiaTheme="minorHAnsi" w:hAnsi="Arial" w:cs="Arial"/>
        </w:rPr>
        <w:t xml:space="preserve"> </w:t>
      </w:r>
      <w:r w:rsidR="008F007C" w:rsidRPr="00F26A49">
        <w:rPr>
          <w:rFonts w:ascii="Arial" w:eastAsiaTheme="minorHAnsi" w:hAnsi="Arial" w:cs="Arial"/>
        </w:rPr>
        <w:t>(e.g., National Institu</w:t>
      </w:r>
      <w:r w:rsidR="00DC69BB">
        <w:rPr>
          <w:rFonts w:ascii="Arial" w:eastAsiaTheme="minorHAnsi" w:hAnsi="Arial" w:cs="Arial"/>
        </w:rPr>
        <w:t>te of Standards and Technology (</w:t>
      </w:r>
      <w:r w:rsidR="008F007C" w:rsidRPr="00F26A49">
        <w:rPr>
          <w:rFonts w:ascii="Arial" w:eastAsiaTheme="minorHAnsi" w:hAnsi="Arial" w:cs="Arial"/>
        </w:rPr>
        <w:t>NIST</w:t>
      </w:r>
      <w:r w:rsidR="00DC69BB">
        <w:rPr>
          <w:rFonts w:ascii="Arial" w:eastAsiaTheme="minorHAnsi" w:hAnsi="Arial" w:cs="Arial"/>
        </w:rPr>
        <w:t>)) or a new</w:t>
      </w:r>
      <w:r w:rsidR="008F007C" w:rsidRPr="00F26A49">
        <w:rPr>
          <w:rFonts w:ascii="Arial" w:eastAsiaTheme="minorHAnsi" w:hAnsi="Arial" w:cs="Arial"/>
        </w:rPr>
        <w:t xml:space="preserve"> or recently</w:t>
      </w:r>
      <w:r>
        <w:rPr>
          <w:rFonts w:ascii="Arial" w:eastAsiaTheme="minorHAnsi" w:hAnsi="Arial" w:cs="Arial"/>
        </w:rPr>
        <w:t xml:space="preserve"> </w:t>
      </w:r>
      <w:r w:rsidR="008F007C" w:rsidRPr="00F26A49">
        <w:rPr>
          <w:rFonts w:ascii="Arial" w:eastAsiaTheme="minorHAnsi" w:hAnsi="Arial" w:cs="Arial"/>
        </w:rPr>
        <w:t>certified unit that can be traceable to a NIST standard as a reference and</w:t>
      </w:r>
      <w:r>
        <w:rPr>
          <w:rFonts w:ascii="Arial" w:eastAsiaTheme="minorHAnsi" w:hAnsi="Arial" w:cs="Arial"/>
        </w:rPr>
        <w:t xml:space="preserve"> </w:t>
      </w:r>
      <w:r w:rsidR="00DC69BB">
        <w:rPr>
          <w:rFonts w:ascii="Arial" w:eastAsiaTheme="minorHAnsi" w:hAnsi="Arial" w:cs="Arial"/>
        </w:rPr>
        <w:t>documented</w:t>
      </w:r>
      <w:r w:rsidR="008F007C" w:rsidRPr="00F26A49">
        <w:rPr>
          <w:rFonts w:ascii="Arial" w:eastAsiaTheme="minorHAnsi" w:hAnsi="Arial" w:cs="Arial"/>
        </w:rPr>
        <w:t xml:space="preserve"> with a certificate outlining the traceability, test, and results.</w:t>
      </w:r>
    </w:p>
    <w:p w14:paraId="12CB4A52" w14:textId="77777777" w:rsidR="00B84EC3" w:rsidRPr="00B84EC3" w:rsidRDefault="00B84EC3" w:rsidP="00B84EC3">
      <w:pPr>
        <w:pStyle w:val="ListParagraph"/>
        <w:rPr>
          <w:rFonts w:ascii="Arial" w:eastAsiaTheme="minorHAnsi" w:hAnsi="Arial" w:cs="Arial"/>
        </w:rPr>
      </w:pPr>
    </w:p>
    <w:p w14:paraId="37BF4AA2" w14:textId="632EB42C" w:rsidR="00B84EC3" w:rsidRDefault="008F007C" w:rsidP="008F007C">
      <w:pPr>
        <w:pStyle w:val="ListParagraph"/>
        <w:numPr>
          <w:ilvl w:val="0"/>
          <w:numId w:val="7"/>
        </w:numPr>
        <w:autoSpaceDE w:val="0"/>
        <w:autoSpaceDN w:val="0"/>
        <w:adjustRightInd w:val="0"/>
        <w:spacing w:after="0" w:line="240" w:lineRule="auto"/>
        <w:rPr>
          <w:rFonts w:ascii="Arial" w:eastAsiaTheme="minorHAnsi" w:hAnsi="Arial" w:cs="Arial"/>
        </w:rPr>
      </w:pPr>
      <w:r w:rsidRPr="00B84EC3">
        <w:rPr>
          <w:rFonts w:ascii="Arial" w:eastAsiaTheme="minorHAnsi" w:hAnsi="Arial" w:cs="Arial"/>
        </w:rPr>
        <w:t>In the event of equipment failur</w:t>
      </w:r>
      <w:r w:rsidR="002B6384">
        <w:rPr>
          <w:rFonts w:ascii="Arial" w:eastAsiaTheme="minorHAnsi" w:hAnsi="Arial" w:cs="Arial"/>
        </w:rPr>
        <w:t xml:space="preserve">e or malfunction, </w:t>
      </w:r>
      <w:r w:rsidR="00AB7AD1">
        <w:rPr>
          <w:rFonts w:ascii="Arial" w:eastAsiaTheme="minorHAnsi" w:hAnsi="Arial" w:cs="Arial"/>
        </w:rPr>
        <w:t xml:space="preserve">the CRC Manager will contact </w:t>
      </w:r>
      <w:r w:rsidR="002B6384">
        <w:rPr>
          <w:rFonts w:ascii="Arial" w:eastAsiaTheme="minorHAnsi" w:hAnsi="Arial" w:cs="Arial"/>
        </w:rPr>
        <w:t>a lic</w:t>
      </w:r>
      <w:r w:rsidR="00AB7AD1">
        <w:rPr>
          <w:rFonts w:ascii="Arial" w:eastAsiaTheme="minorHAnsi" w:hAnsi="Arial" w:cs="Arial"/>
        </w:rPr>
        <w:t>ensed contractor</w:t>
      </w:r>
      <w:r w:rsidRPr="00B84EC3">
        <w:rPr>
          <w:rFonts w:ascii="Arial" w:eastAsiaTheme="minorHAnsi" w:hAnsi="Arial" w:cs="Arial"/>
        </w:rPr>
        <w:t xml:space="preserve"> for repairs</w:t>
      </w:r>
      <w:r w:rsidR="002B6384">
        <w:rPr>
          <w:rFonts w:ascii="Arial" w:eastAsiaTheme="minorHAnsi" w:hAnsi="Arial" w:cs="Arial"/>
        </w:rPr>
        <w:t>, and these repairs will be documented</w:t>
      </w:r>
      <w:r w:rsidRPr="00B84EC3">
        <w:rPr>
          <w:rFonts w:ascii="Arial" w:eastAsiaTheme="minorHAnsi" w:hAnsi="Arial" w:cs="Arial"/>
        </w:rPr>
        <w:t xml:space="preserve"> in writing. Following repairs</w:t>
      </w:r>
      <w:r w:rsidR="002B6384">
        <w:rPr>
          <w:rFonts w:ascii="Arial" w:eastAsiaTheme="minorHAnsi" w:hAnsi="Arial" w:cs="Arial"/>
        </w:rPr>
        <w:t>,</w:t>
      </w:r>
      <w:r w:rsidR="00B84EC3">
        <w:rPr>
          <w:rFonts w:ascii="Arial" w:eastAsiaTheme="minorHAnsi" w:hAnsi="Arial" w:cs="Arial"/>
        </w:rPr>
        <w:t xml:space="preserve"> </w:t>
      </w:r>
      <w:r w:rsidR="002B6384">
        <w:rPr>
          <w:rFonts w:ascii="Arial" w:eastAsiaTheme="minorHAnsi" w:hAnsi="Arial" w:cs="Arial"/>
        </w:rPr>
        <w:t>the equipment will be</w:t>
      </w:r>
      <w:r w:rsidRPr="00B84EC3">
        <w:rPr>
          <w:rFonts w:ascii="Arial" w:eastAsiaTheme="minorHAnsi" w:hAnsi="Arial" w:cs="Arial"/>
        </w:rPr>
        <w:t xml:space="preserve"> re-calibrated and/or standardiz</w:t>
      </w:r>
      <w:r w:rsidR="00B84EC3">
        <w:rPr>
          <w:rFonts w:ascii="Arial" w:eastAsiaTheme="minorHAnsi" w:hAnsi="Arial" w:cs="Arial"/>
        </w:rPr>
        <w:t>ed as needed, and documented</w:t>
      </w:r>
      <w:r w:rsidRPr="00B84EC3">
        <w:rPr>
          <w:rFonts w:ascii="Arial" w:eastAsiaTheme="minorHAnsi" w:hAnsi="Arial" w:cs="Arial"/>
        </w:rPr>
        <w:t xml:space="preserve"> by a written label affixed to the equipment.</w:t>
      </w:r>
    </w:p>
    <w:p w14:paraId="2F201302" w14:textId="77777777" w:rsidR="00B84EC3" w:rsidRPr="00B84EC3" w:rsidRDefault="00B84EC3" w:rsidP="00B84EC3">
      <w:pPr>
        <w:pStyle w:val="ListParagraph"/>
        <w:rPr>
          <w:rFonts w:ascii="Arial" w:eastAsiaTheme="minorHAnsi" w:hAnsi="Arial" w:cs="Arial"/>
        </w:rPr>
      </w:pPr>
    </w:p>
    <w:p w14:paraId="55E5EA9A" w14:textId="318D6907" w:rsidR="00AD619D" w:rsidRDefault="00B84EC3" w:rsidP="0018100A">
      <w:pPr>
        <w:pStyle w:val="ListParagraph"/>
        <w:numPr>
          <w:ilvl w:val="0"/>
          <w:numId w:val="7"/>
        </w:numPr>
        <w:autoSpaceDE w:val="0"/>
        <w:autoSpaceDN w:val="0"/>
        <w:adjustRightInd w:val="0"/>
        <w:spacing w:after="0" w:line="240" w:lineRule="auto"/>
        <w:rPr>
          <w:rFonts w:ascii="Arial" w:eastAsiaTheme="minorHAnsi" w:hAnsi="Arial" w:cs="Arial"/>
        </w:rPr>
      </w:pPr>
      <w:r>
        <w:rPr>
          <w:rFonts w:ascii="Arial" w:eastAsiaTheme="minorHAnsi" w:hAnsi="Arial" w:cs="Arial"/>
        </w:rPr>
        <w:t>Research staff will report any</w:t>
      </w:r>
      <w:r w:rsidR="008F007C" w:rsidRPr="00B84EC3">
        <w:rPr>
          <w:rFonts w:ascii="Arial" w:eastAsiaTheme="minorHAnsi" w:hAnsi="Arial" w:cs="Arial"/>
        </w:rPr>
        <w:t xml:space="preserve"> equi</w:t>
      </w:r>
      <w:r w:rsidR="00C6565A">
        <w:rPr>
          <w:rFonts w:ascii="Arial" w:eastAsiaTheme="minorHAnsi" w:hAnsi="Arial" w:cs="Arial"/>
        </w:rPr>
        <w:t xml:space="preserve">pment found to have an outdated </w:t>
      </w:r>
      <w:r w:rsidR="008F007C" w:rsidRPr="00B84EC3">
        <w:rPr>
          <w:rFonts w:ascii="Arial" w:eastAsiaTheme="minorHAnsi" w:hAnsi="Arial" w:cs="Arial"/>
        </w:rPr>
        <w:t>calibra</w:t>
      </w:r>
      <w:r w:rsidR="00E22752">
        <w:rPr>
          <w:rFonts w:ascii="Arial" w:eastAsiaTheme="minorHAnsi" w:hAnsi="Arial" w:cs="Arial"/>
        </w:rPr>
        <w:t>tion/inspection</w:t>
      </w:r>
      <w:r>
        <w:rPr>
          <w:rFonts w:ascii="Arial" w:eastAsiaTheme="minorHAnsi" w:hAnsi="Arial" w:cs="Arial"/>
        </w:rPr>
        <w:t xml:space="preserve"> label </w:t>
      </w:r>
      <w:r w:rsidR="00555D83">
        <w:rPr>
          <w:rFonts w:ascii="Arial" w:eastAsiaTheme="minorHAnsi" w:hAnsi="Arial" w:cs="Arial"/>
        </w:rPr>
        <w:t xml:space="preserve">to the CRC Manager </w:t>
      </w:r>
      <w:r w:rsidR="008F007C" w:rsidRPr="00B84EC3">
        <w:rPr>
          <w:rFonts w:ascii="Arial" w:eastAsiaTheme="minorHAnsi" w:hAnsi="Arial" w:cs="Arial"/>
        </w:rPr>
        <w:t>immediately</w:t>
      </w:r>
      <w:r>
        <w:rPr>
          <w:rFonts w:ascii="Arial" w:eastAsiaTheme="minorHAnsi" w:hAnsi="Arial" w:cs="Arial"/>
        </w:rPr>
        <w:t xml:space="preserve">. </w:t>
      </w:r>
    </w:p>
    <w:p w14:paraId="14A3A18D" w14:textId="77777777" w:rsidR="00AD619D" w:rsidRPr="00AD619D" w:rsidRDefault="00AD619D" w:rsidP="00AD619D">
      <w:pPr>
        <w:pStyle w:val="ListParagraph"/>
        <w:rPr>
          <w:rFonts w:ascii="Arial" w:eastAsiaTheme="minorHAnsi" w:hAnsi="Arial" w:cs="Arial"/>
        </w:rPr>
      </w:pPr>
    </w:p>
    <w:p w14:paraId="078E9E7C" w14:textId="77777777" w:rsidR="00AD619D" w:rsidRDefault="00B84EC3" w:rsidP="00AD619D">
      <w:pPr>
        <w:pStyle w:val="ListParagraph"/>
        <w:numPr>
          <w:ilvl w:val="1"/>
          <w:numId w:val="10"/>
        </w:numPr>
        <w:autoSpaceDE w:val="0"/>
        <w:autoSpaceDN w:val="0"/>
        <w:adjustRightInd w:val="0"/>
        <w:spacing w:after="0" w:line="240" w:lineRule="auto"/>
        <w:rPr>
          <w:rFonts w:ascii="Arial" w:eastAsiaTheme="minorHAnsi" w:hAnsi="Arial" w:cs="Arial"/>
        </w:rPr>
      </w:pPr>
      <w:r>
        <w:rPr>
          <w:rFonts w:ascii="Arial" w:eastAsiaTheme="minorHAnsi" w:hAnsi="Arial" w:cs="Arial"/>
        </w:rPr>
        <w:t xml:space="preserve">The CRC </w:t>
      </w:r>
      <w:r w:rsidR="008F007C" w:rsidRPr="00B84EC3">
        <w:rPr>
          <w:rFonts w:ascii="Arial" w:eastAsiaTheme="minorHAnsi" w:hAnsi="Arial" w:cs="Arial"/>
        </w:rPr>
        <w:t xml:space="preserve">Manager </w:t>
      </w:r>
      <w:r w:rsidR="00555D83">
        <w:rPr>
          <w:rFonts w:ascii="Arial" w:eastAsiaTheme="minorHAnsi" w:hAnsi="Arial" w:cs="Arial"/>
        </w:rPr>
        <w:t xml:space="preserve">is </w:t>
      </w:r>
      <w:r w:rsidR="008F007C" w:rsidRPr="00B84EC3">
        <w:rPr>
          <w:rFonts w:ascii="Arial" w:eastAsiaTheme="minorHAnsi" w:hAnsi="Arial" w:cs="Arial"/>
        </w:rPr>
        <w:t xml:space="preserve"> responsible for either</w:t>
      </w:r>
      <w:r>
        <w:rPr>
          <w:rFonts w:ascii="Arial" w:eastAsiaTheme="minorHAnsi" w:hAnsi="Arial" w:cs="Arial"/>
        </w:rPr>
        <w:t xml:space="preserve"> </w:t>
      </w:r>
      <w:r w:rsidR="008F007C" w:rsidRPr="00B84EC3">
        <w:rPr>
          <w:rFonts w:ascii="Arial" w:eastAsiaTheme="minorHAnsi" w:hAnsi="Arial" w:cs="Arial"/>
        </w:rPr>
        <w:t>removing the equipment from service (preferable action) or if the equipment is</w:t>
      </w:r>
      <w:r>
        <w:rPr>
          <w:rFonts w:ascii="Arial" w:eastAsiaTheme="minorHAnsi" w:hAnsi="Arial" w:cs="Arial"/>
        </w:rPr>
        <w:t xml:space="preserve"> </w:t>
      </w:r>
      <w:r w:rsidR="008F007C" w:rsidRPr="00B84EC3">
        <w:rPr>
          <w:rFonts w:ascii="Arial" w:eastAsiaTheme="minorHAnsi" w:hAnsi="Arial" w:cs="Arial"/>
        </w:rPr>
        <w:t>unique and must remain in service until re-calibration/re-certification takes place,</w:t>
      </w:r>
      <w:r>
        <w:rPr>
          <w:rFonts w:ascii="Arial" w:eastAsiaTheme="minorHAnsi" w:hAnsi="Arial" w:cs="Arial"/>
        </w:rPr>
        <w:t xml:space="preserve"> </w:t>
      </w:r>
      <w:r w:rsidR="008F007C" w:rsidRPr="00B84EC3">
        <w:rPr>
          <w:rFonts w:ascii="Arial" w:eastAsiaTheme="minorHAnsi" w:hAnsi="Arial" w:cs="Arial"/>
        </w:rPr>
        <w:t>affixing a label to the equipment stating that this equipment is outside its date of</w:t>
      </w:r>
      <w:r>
        <w:rPr>
          <w:rFonts w:ascii="Arial" w:eastAsiaTheme="minorHAnsi" w:hAnsi="Arial" w:cs="Arial"/>
        </w:rPr>
        <w:t xml:space="preserve"> </w:t>
      </w:r>
      <w:r w:rsidR="008F007C" w:rsidRPr="00B84EC3">
        <w:rPr>
          <w:rFonts w:ascii="Arial" w:eastAsiaTheme="minorHAnsi" w:hAnsi="Arial" w:cs="Arial"/>
        </w:rPr>
        <w:t>calibration/certification and may result in the generation of inaccurate data.</w:t>
      </w:r>
    </w:p>
    <w:p w14:paraId="5BD21C91" w14:textId="77777777" w:rsidR="00E22752" w:rsidRDefault="00E22752" w:rsidP="00E22752">
      <w:pPr>
        <w:pStyle w:val="ListParagraph"/>
        <w:autoSpaceDE w:val="0"/>
        <w:autoSpaceDN w:val="0"/>
        <w:adjustRightInd w:val="0"/>
        <w:spacing w:after="0" w:line="240" w:lineRule="auto"/>
        <w:ind w:left="1440"/>
        <w:rPr>
          <w:rFonts w:ascii="Arial" w:eastAsiaTheme="minorHAnsi" w:hAnsi="Arial" w:cs="Arial"/>
        </w:rPr>
      </w:pPr>
    </w:p>
    <w:p w14:paraId="29928052" w14:textId="5A3BF5D4" w:rsidR="00C721BF" w:rsidRDefault="00D01EAA" w:rsidP="00D01EAA">
      <w:pPr>
        <w:pStyle w:val="ListParagraph"/>
        <w:numPr>
          <w:ilvl w:val="1"/>
          <w:numId w:val="10"/>
        </w:numPr>
        <w:autoSpaceDE w:val="0"/>
        <w:autoSpaceDN w:val="0"/>
        <w:adjustRightInd w:val="0"/>
        <w:spacing w:after="0" w:line="240" w:lineRule="auto"/>
        <w:rPr>
          <w:rFonts w:ascii="Arial" w:eastAsiaTheme="minorHAnsi" w:hAnsi="Arial" w:cs="Arial"/>
        </w:rPr>
      </w:pPr>
      <w:r>
        <w:rPr>
          <w:rFonts w:ascii="Arial" w:eastAsiaTheme="minorHAnsi" w:hAnsi="Arial" w:cs="Arial"/>
        </w:rPr>
        <w:t>For equipment failure</w:t>
      </w:r>
      <w:r w:rsidR="008F007C" w:rsidRPr="00AD619D">
        <w:rPr>
          <w:rFonts w:ascii="Arial" w:eastAsiaTheme="minorHAnsi" w:hAnsi="Arial" w:cs="Arial"/>
        </w:rPr>
        <w:t xml:space="preserve"> or malfunc</w:t>
      </w:r>
      <w:r>
        <w:rPr>
          <w:rFonts w:ascii="Arial" w:eastAsiaTheme="minorHAnsi" w:hAnsi="Arial" w:cs="Arial"/>
        </w:rPr>
        <w:t>tion that is used for</w:t>
      </w:r>
      <w:r w:rsidR="00555D83" w:rsidRPr="00AD619D">
        <w:rPr>
          <w:rFonts w:ascii="Arial" w:eastAsiaTheme="minorHAnsi" w:hAnsi="Arial" w:cs="Arial"/>
        </w:rPr>
        <w:t xml:space="preserve"> a</w:t>
      </w:r>
      <w:r w:rsidR="008F007C" w:rsidRPr="00AD619D">
        <w:rPr>
          <w:rFonts w:ascii="Arial" w:eastAsiaTheme="minorHAnsi" w:hAnsi="Arial" w:cs="Arial"/>
        </w:rPr>
        <w:t xml:space="preserve"> s</w:t>
      </w:r>
      <w:r w:rsidR="00555D83" w:rsidRPr="00AD619D">
        <w:rPr>
          <w:rFonts w:ascii="Arial" w:eastAsiaTheme="minorHAnsi" w:hAnsi="Arial" w:cs="Arial"/>
        </w:rPr>
        <w:t>tudy</w:t>
      </w:r>
      <w:r w:rsidR="00B84EC3" w:rsidRPr="00AD619D">
        <w:rPr>
          <w:rFonts w:ascii="Arial" w:eastAsiaTheme="minorHAnsi" w:hAnsi="Arial" w:cs="Arial"/>
        </w:rPr>
        <w:t>, the CRC</w:t>
      </w:r>
      <w:r w:rsidR="008F007C" w:rsidRPr="00AD619D">
        <w:rPr>
          <w:rFonts w:ascii="Arial" w:eastAsiaTheme="minorHAnsi" w:hAnsi="Arial" w:cs="Arial"/>
        </w:rPr>
        <w:t xml:space="preserve"> Manager</w:t>
      </w:r>
      <w:r w:rsidR="00B84EC3" w:rsidRPr="00AD619D">
        <w:rPr>
          <w:rFonts w:ascii="Arial" w:eastAsiaTheme="minorHAnsi" w:hAnsi="Arial" w:cs="Arial"/>
        </w:rPr>
        <w:t xml:space="preserve"> will notify the study PI </w:t>
      </w:r>
      <w:r>
        <w:rPr>
          <w:rFonts w:ascii="Arial" w:eastAsiaTheme="minorHAnsi" w:hAnsi="Arial" w:cs="Arial"/>
        </w:rPr>
        <w:t xml:space="preserve">and study coordinator </w:t>
      </w:r>
      <w:r w:rsidR="00B84EC3" w:rsidRPr="00AD619D">
        <w:rPr>
          <w:rFonts w:ascii="Arial" w:eastAsiaTheme="minorHAnsi" w:hAnsi="Arial" w:cs="Arial"/>
        </w:rPr>
        <w:t>to explain</w:t>
      </w:r>
      <w:r w:rsidR="008F007C" w:rsidRPr="00AD619D">
        <w:rPr>
          <w:rFonts w:ascii="Arial" w:eastAsiaTheme="minorHAnsi" w:hAnsi="Arial" w:cs="Arial"/>
        </w:rPr>
        <w:t xml:space="preserve"> the</w:t>
      </w:r>
      <w:r w:rsidR="00B84EC3" w:rsidRPr="00AD619D">
        <w:rPr>
          <w:rFonts w:ascii="Arial" w:eastAsiaTheme="minorHAnsi" w:hAnsi="Arial" w:cs="Arial"/>
        </w:rPr>
        <w:t xml:space="preserve"> </w:t>
      </w:r>
      <w:r w:rsidR="008F007C" w:rsidRPr="00AD619D">
        <w:rPr>
          <w:rFonts w:ascii="Arial" w:eastAsiaTheme="minorHAnsi" w:hAnsi="Arial" w:cs="Arial"/>
        </w:rPr>
        <w:t>problem, how the problem was discovered, the date equipment</w:t>
      </w:r>
      <w:r w:rsidR="00AD619D">
        <w:rPr>
          <w:rFonts w:ascii="Arial" w:eastAsiaTheme="minorHAnsi" w:hAnsi="Arial" w:cs="Arial"/>
        </w:rPr>
        <w:t xml:space="preserve"> </w:t>
      </w:r>
      <w:r w:rsidR="008F007C" w:rsidRPr="00AD619D">
        <w:rPr>
          <w:rFonts w:ascii="Arial" w:eastAsiaTheme="minorHAnsi" w:hAnsi="Arial" w:cs="Arial"/>
        </w:rPr>
        <w:t>was removed from</w:t>
      </w:r>
      <w:r w:rsidR="00B84EC3" w:rsidRPr="00AD619D">
        <w:rPr>
          <w:rFonts w:ascii="Arial" w:eastAsiaTheme="minorHAnsi" w:hAnsi="Arial" w:cs="Arial"/>
        </w:rPr>
        <w:t xml:space="preserve"> </w:t>
      </w:r>
      <w:r w:rsidR="008F007C" w:rsidRPr="00AD619D">
        <w:rPr>
          <w:rFonts w:ascii="Arial" w:eastAsiaTheme="minorHAnsi" w:hAnsi="Arial" w:cs="Arial"/>
        </w:rPr>
        <w:t>service, the remedial action taken, date re-calibrated/re-certified, date placed back</w:t>
      </w:r>
      <w:r w:rsidR="00B84EC3" w:rsidRPr="00AD619D">
        <w:rPr>
          <w:rFonts w:ascii="Arial" w:eastAsiaTheme="minorHAnsi" w:hAnsi="Arial" w:cs="Arial"/>
        </w:rPr>
        <w:t xml:space="preserve"> </w:t>
      </w:r>
      <w:r>
        <w:rPr>
          <w:rFonts w:ascii="Arial" w:eastAsiaTheme="minorHAnsi" w:hAnsi="Arial" w:cs="Arial"/>
        </w:rPr>
        <w:t>into service.</w:t>
      </w:r>
    </w:p>
    <w:p w14:paraId="49529D62" w14:textId="77777777" w:rsidR="00D01EAA" w:rsidRDefault="00D01EAA" w:rsidP="00D01EAA">
      <w:pPr>
        <w:pStyle w:val="ListParagraph"/>
        <w:autoSpaceDE w:val="0"/>
        <w:autoSpaceDN w:val="0"/>
        <w:adjustRightInd w:val="0"/>
        <w:spacing w:after="0" w:line="240" w:lineRule="auto"/>
        <w:ind w:left="1440"/>
        <w:rPr>
          <w:rFonts w:ascii="Arial" w:eastAsiaTheme="minorHAnsi" w:hAnsi="Arial" w:cs="Arial"/>
        </w:rPr>
      </w:pPr>
    </w:p>
    <w:p w14:paraId="016C8A81" w14:textId="77777777" w:rsidR="00D01EAA" w:rsidRDefault="00D01EAA" w:rsidP="00D01EAA">
      <w:pPr>
        <w:pStyle w:val="ListParagraph"/>
        <w:autoSpaceDE w:val="0"/>
        <w:autoSpaceDN w:val="0"/>
        <w:adjustRightInd w:val="0"/>
        <w:spacing w:after="0" w:line="240" w:lineRule="auto"/>
        <w:ind w:left="1440"/>
        <w:rPr>
          <w:rFonts w:ascii="Arial" w:eastAsiaTheme="minorHAnsi" w:hAnsi="Arial" w:cs="Arial"/>
        </w:rPr>
      </w:pPr>
    </w:p>
    <w:p w14:paraId="3C0A186F" w14:textId="77777777" w:rsidR="00D01EAA" w:rsidRDefault="00D01EAA" w:rsidP="00D01EAA">
      <w:pPr>
        <w:pStyle w:val="ListParagraph"/>
        <w:autoSpaceDE w:val="0"/>
        <w:autoSpaceDN w:val="0"/>
        <w:adjustRightInd w:val="0"/>
        <w:spacing w:after="0" w:line="240" w:lineRule="auto"/>
        <w:ind w:left="1440"/>
        <w:rPr>
          <w:rFonts w:ascii="Arial" w:eastAsiaTheme="minorHAnsi" w:hAnsi="Arial" w:cs="Arial"/>
        </w:rPr>
      </w:pPr>
    </w:p>
    <w:p w14:paraId="513E35C7" w14:textId="77777777" w:rsidR="00D01EAA" w:rsidRDefault="00D01EAA" w:rsidP="00D01EAA">
      <w:pPr>
        <w:pStyle w:val="ListParagraph"/>
        <w:autoSpaceDE w:val="0"/>
        <w:autoSpaceDN w:val="0"/>
        <w:adjustRightInd w:val="0"/>
        <w:spacing w:after="0" w:line="240" w:lineRule="auto"/>
        <w:ind w:left="1440"/>
        <w:rPr>
          <w:rFonts w:ascii="Arial" w:eastAsiaTheme="minorHAnsi" w:hAnsi="Arial" w:cs="Arial"/>
        </w:rPr>
      </w:pPr>
    </w:p>
    <w:p w14:paraId="5AA1F30D" w14:textId="217280D6" w:rsidR="00D01EAA" w:rsidRPr="00D01EAA" w:rsidRDefault="00D01EAA" w:rsidP="00D01EAA">
      <w:pPr>
        <w:rPr>
          <w:rFonts w:ascii="Arial" w:hAnsi="Arial" w:cs="Arial"/>
          <w:b/>
        </w:rPr>
      </w:pPr>
      <w:r>
        <w:rPr>
          <w:rFonts w:ascii="Arial" w:hAnsi="Arial" w:cs="Arial"/>
          <w:b/>
        </w:rPr>
        <w:t>PROCEDURE (cont.):</w:t>
      </w:r>
    </w:p>
    <w:p w14:paraId="529FD66A" w14:textId="783CB995" w:rsidR="00555D83" w:rsidRPr="00E22752" w:rsidRDefault="00C721BF" w:rsidP="00E22752">
      <w:pPr>
        <w:pStyle w:val="ListParagraph"/>
        <w:numPr>
          <w:ilvl w:val="0"/>
          <w:numId w:val="7"/>
        </w:numPr>
        <w:autoSpaceDE w:val="0"/>
        <w:autoSpaceDN w:val="0"/>
        <w:adjustRightInd w:val="0"/>
        <w:spacing w:after="0" w:line="240" w:lineRule="auto"/>
        <w:rPr>
          <w:rFonts w:ascii="Arial" w:eastAsiaTheme="minorHAnsi" w:hAnsi="Arial" w:cs="Arial"/>
        </w:rPr>
      </w:pPr>
      <w:r w:rsidRPr="00E22752">
        <w:rPr>
          <w:rFonts w:ascii="Arial" w:eastAsiaTheme="minorHAnsi" w:hAnsi="Arial" w:cs="Arial"/>
        </w:rPr>
        <w:t xml:space="preserve">The CRC Manager will maintain written records in the </w:t>
      </w:r>
      <w:r w:rsidRPr="00AB7AD1">
        <w:rPr>
          <w:rFonts w:ascii="Arial" w:eastAsiaTheme="minorHAnsi" w:hAnsi="Arial" w:cs="Arial"/>
        </w:rPr>
        <w:t>Calibration and Temperature Log B</w:t>
      </w:r>
      <w:r w:rsidR="002B6384" w:rsidRPr="00AB7AD1">
        <w:rPr>
          <w:rFonts w:ascii="Arial" w:eastAsiaTheme="minorHAnsi" w:hAnsi="Arial" w:cs="Arial"/>
        </w:rPr>
        <w:t>inder</w:t>
      </w:r>
      <w:r w:rsidR="002B6384" w:rsidRPr="00E22752">
        <w:rPr>
          <w:rFonts w:ascii="Arial" w:eastAsiaTheme="minorHAnsi" w:hAnsi="Arial" w:cs="Arial"/>
        </w:rPr>
        <w:t xml:space="preserve"> in the CRC work area.  The records will contain dates of </w:t>
      </w:r>
      <w:r w:rsidR="008F007C" w:rsidRPr="00E22752">
        <w:rPr>
          <w:rFonts w:ascii="Arial" w:eastAsiaTheme="minorHAnsi" w:hAnsi="Arial" w:cs="Arial"/>
        </w:rPr>
        <w:t>equi</w:t>
      </w:r>
      <w:r w:rsidR="002B6384" w:rsidRPr="00E22752">
        <w:rPr>
          <w:rFonts w:ascii="Arial" w:eastAsiaTheme="minorHAnsi" w:hAnsi="Arial" w:cs="Arial"/>
        </w:rPr>
        <w:t xml:space="preserve">pment inspections, maintenance, </w:t>
      </w:r>
      <w:r w:rsidR="008F007C" w:rsidRPr="00E22752">
        <w:rPr>
          <w:rFonts w:ascii="Arial" w:eastAsiaTheme="minorHAnsi" w:hAnsi="Arial" w:cs="Arial"/>
        </w:rPr>
        <w:t>testing, calibration and/or standardizing procedure</w:t>
      </w:r>
      <w:r w:rsidR="002B6384" w:rsidRPr="00E22752">
        <w:rPr>
          <w:rFonts w:ascii="Arial" w:eastAsiaTheme="minorHAnsi" w:hAnsi="Arial" w:cs="Arial"/>
        </w:rPr>
        <w:t>s, and</w:t>
      </w:r>
      <w:r w:rsidR="008F007C" w:rsidRPr="00E22752">
        <w:rPr>
          <w:rFonts w:ascii="Arial" w:eastAsiaTheme="minorHAnsi" w:hAnsi="Arial" w:cs="Arial"/>
        </w:rPr>
        <w:t xml:space="preserve"> the </w:t>
      </w:r>
      <w:r w:rsidR="002B6384" w:rsidRPr="00E22752">
        <w:rPr>
          <w:rFonts w:ascii="Arial" w:eastAsiaTheme="minorHAnsi" w:hAnsi="Arial" w:cs="Arial"/>
        </w:rPr>
        <w:t xml:space="preserve">person performing the procedure. </w:t>
      </w:r>
      <w:r w:rsidR="00A64625" w:rsidRPr="00E22752">
        <w:rPr>
          <w:rFonts w:ascii="Arial" w:eastAsiaTheme="minorHAnsi" w:hAnsi="Arial" w:cs="Arial"/>
        </w:rPr>
        <w:t>.</w:t>
      </w:r>
    </w:p>
    <w:p w14:paraId="3DCD8B45" w14:textId="77777777" w:rsidR="00D01EAA" w:rsidRPr="00E22752" w:rsidRDefault="00D01EAA" w:rsidP="00D01EAA">
      <w:pPr>
        <w:autoSpaceDE w:val="0"/>
        <w:autoSpaceDN w:val="0"/>
        <w:adjustRightInd w:val="0"/>
        <w:spacing w:after="0" w:line="240" w:lineRule="auto"/>
        <w:rPr>
          <w:rFonts w:ascii="Arial" w:eastAsiaTheme="minorHAnsi" w:hAnsi="Arial" w:cs="Arial"/>
        </w:rPr>
      </w:pPr>
    </w:p>
    <w:p w14:paraId="47639598" w14:textId="738EA765" w:rsidR="00E22752" w:rsidRPr="00E22752" w:rsidRDefault="00E22752" w:rsidP="00E22752">
      <w:pPr>
        <w:tabs>
          <w:tab w:val="left" w:pos="810"/>
        </w:tabs>
        <w:autoSpaceDE w:val="0"/>
        <w:autoSpaceDN w:val="0"/>
        <w:adjustRightInd w:val="0"/>
        <w:spacing w:after="0" w:line="240" w:lineRule="auto"/>
        <w:ind w:left="900"/>
        <w:rPr>
          <w:rFonts w:ascii="Arial" w:eastAsiaTheme="minorHAnsi" w:hAnsi="Arial" w:cs="Arial"/>
        </w:rPr>
      </w:pPr>
      <w:r w:rsidRPr="00E22752">
        <w:rPr>
          <w:rFonts w:ascii="Arial" w:eastAsiaTheme="minorHAnsi" w:hAnsi="Arial" w:cs="Arial"/>
        </w:rPr>
        <w:t>7</w:t>
      </w:r>
      <w:r w:rsidR="00C4702C" w:rsidRPr="00E22752">
        <w:rPr>
          <w:rFonts w:ascii="Arial" w:eastAsiaTheme="minorHAnsi" w:hAnsi="Arial" w:cs="Arial"/>
        </w:rPr>
        <w:t>.1. He/she will docu</w:t>
      </w:r>
      <w:r w:rsidRPr="00E22752">
        <w:rPr>
          <w:rFonts w:ascii="Arial" w:eastAsiaTheme="minorHAnsi" w:hAnsi="Arial" w:cs="Arial"/>
        </w:rPr>
        <w:t xml:space="preserve">ment all routine and non-routine procedures performed on equipment on </w:t>
      </w:r>
      <w:r w:rsidR="00C4702C" w:rsidRPr="00E22752">
        <w:rPr>
          <w:rFonts w:ascii="Arial" w:eastAsiaTheme="minorHAnsi" w:hAnsi="Arial" w:cs="Arial"/>
        </w:rPr>
        <w:t xml:space="preserve">the </w:t>
      </w:r>
      <w:r w:rsidR="00A9286E" w:rsidRPr="00AB7AD1">
        <w:rPr>
          <w:rFonts w:ascii="Arial" w:eastAsiaTheme="minorHAnsi" w:hAnsi="Arial" w:cs="Arial"/>
        </w:rPr>
        <w:t>CRC</w:t>
      </w:r>
      <w:r w:rsidR="006572DE">
        <w:rPr>
          <w:rFonts w:ascii="Arial" w:eastAsiaTheme="minorHAnsi" w:hAnsi="Arial" w:cs="Arial"/>
        </w:rPr>
        <w:t xml:space="preserve"> Equipment Log (Appendix KK</w:t>
      </w:r>
      <w:r w:rsidR="00C4702C" w:rsidRPr="00AB7AD1">
        <w:rPr>
          <w:rFonts w:ascii="Arial" w:eastAsiaTheme="minorHAnsi" w:hAnsi="Arial" w:cs="Arial"/>
        </w:rPr>
        <w:t>).</w:t>
      </w:r>
      <w:r w:rsidR="00C4702C" w:rsidRPr="00E22752">
        <w:rPr>
          <w:rFonts w:ascii="Arial" w:eastAsiaTheme="minorHAnsi" w:hAnsi="Arial" w:cs="Arial"/>
        </w:rPr>
        <w:t xml:space="preserve">  </w:t>
      </w:r>
    </w:p>
    <w:p w14:paraId="7D84F1B7" w14:textId="77777777" w:rsidR="00E22752" w:rsidRPr="00E22752" w:rsidRDefault="00E22752" w:rsidP="00E22752">
      <w:pPr>
        <w:tabs>
          <w:tab w:val="left" w:pos="810"/>
        </w:tabs>
        <w:autoSpaceDE w:val="0"/>
        <w:autoSpaceDN w:val="0"/>
        <w:adjustRightInd w:val="0"/>
        <w:spacing w:after="0" w:line="240" w:lineRule="auto"/>
        <w:ind w:left="900"/>
        <w:rPr>
          <w:rFonts w:ascii="Arial" w:eastAsiaTheme="minorHAnsi" w:hAnsi="Arial" w:cs="Arial"/>
        </w:rPr>
      </w:pPr>
    </w:p>
    <w:p w14:paraId="5AE5C9ED" w14:textId="4E88F87D" w:rsidR="008E453A" w:rsidRPr="00E22752" w:rsidRDefault="00E22752" w:rsidP="00AB7AD1">
      <w:pPr>
        <w:tabs>
          <w:tab w:val="left" w:pos="810"/>
        </w:tabs>
        <w:autoSpaceDE w:val="0"/>
        <w:autoSpaceDN w:val="0"/>
        <w:adjustRightInd w:val="0"/>
        <w:spacing w:after="0" w:line="240" w:lineRule="auto"/>
        <w:ind w:left="900"/>
        <w:rPr>
          <w:rFonts w:ascii="Arial" w:eastAsiaTheme="minorHAnsi" w:hAnsi="Arial" w:cs="Arial"/>
        </w:rPr>
      </w:pPr>
      <w:r w:rsidRPr="00E22752">
        <w:rPr>
          <w:rFonts w:ascii="Arial" w:eastAsiaTheme="minorHAnsi" w:hAnsi="Arial" w:cs="Arial"/>
        </w:rPr>
        <w:t xml:space="preserve">7.2. </w:t>
      </w:r>
      <w:r w:rsidR="00C4702C" w:rsidRPr="00E22752">
        <w:rPr>
          <w:rFonts w:ascii="Arial" w:eastAsiaTheme="minorHAnsi" w:hAnsi="Arial" w:cs="Arial"/>
        </w:rPr>
        <w:t>He/ S</w:t>
      </w:r>
      <w:r w:rsidR="008E453A" w:rsidRPr="00E22752">
        <w:rPr>
          <w:rFonts w:ascii="Arial" w:eastAsiaTheme="minorHAnsi" w:hAnsi="Arial" w:cs="Arial"/>
        </w:rPr>
        <w:t xml:space="preserve">he will request </w:t>
      </w:r>
      <w:r w:rsidR="00D01EAA" w:rsidRPr="00E22752">
        <w:rPr>
          <w:rFonts w:ascii="Arial" w:eastAsiaTheme="minorHAnsi" w:hAnsi="Arial" w:cs="Arial"/>
        </w:rPr>
        <w:t>calibration verification certificates for each item calibrated</w:t>
      </w:r>
      <w:r w:rsidR="00AB7AD1">
        <w:rPr>
          <w:rFonts w:ascii="Arial" w:eastAsiaTheme="minorHAnsi" w:hAnsi="Arial" w:cs="Arial"/>
        </w:rPr>
        <w:t xml:space="preserve"> </w:t>
      </w:r>
      <w:r w:rsidR="00D01EAA" w:rsidRPr="00E22752">
        <w:rPr>
          <w:rFonts w:ascii="Arial" w:eastAsiaTheme="minorHAnsi" w:hAnsi="Arial" w:cs="Arial"/>
        </w:rPr>
        <w:t xml:space="preserve">within 30 days of operational testing date.  </w:t>
      </w:r>
    </w:p>
    <w:p w14:paraId="465392F3" w14:textId="77777777" w:rsidR="00555D83" w:rsidRPr="00E22752" w:rsidRDefault="00555D83" w:rsidP="00555D83">
      <w:pPr>
        <w:pStyle w:val="ListParagraph"/>
        <w:rPr>
          <w:rFonts w:ascii="Arial" w:eastAsiaTheme="minorHAnsi" w:hAnsi="Arial" w:cs="Arial"/>
        </w:rPr>
      </w:pPr>
    </w:p>
    <w:p w14:paraId="191FDDBC" w14:textId="77777777" w:rsidR="00555D83" w:rsidRPr="00E22752" w:rsidRDefault="00555D83" w:rsidP="00555D83">
      <w:pPr>
        <w:pStyle w:val="ListParagraph"/>
        <w:numPr>
          <w:ilvl w:val="0"/>
          <w:numId w:val="7"/>
        </w:numPr>
        <w:autoSpaceDE w:val="0"/>
        <w:autoSpaceDN w:val="0"/>
        <w:adjustRightInd w:val="0"/>
        <w:spacing w:after="0" w:line="240" w:lineRule="auto"/>
        <w:rPr>
          <w:rFonts w:ascii="Arial" w:eastAsiaTheme="minorHAnsi" w:hAnsi="Arial" w:cs="Arial"/>
        </w:rPr>
      </w:pPr>
      <w:r w:rsidRPr="00E22752">
        <w:rPr>
          <w:rFonts w:ascii="Arial" w:eastAsiaTheme="minorHAnsi" w:hAnsi="Arial" w:cs="Arial"/>
        </w:rPr>
        <w:t>The CRC</w:t>
      </w:r>
      <w:r w:rsidR="008F007C" w:rsidRPr="00E22752">
        <w:rPr>
          <w:rFonts w:ascii="Arial" w:eastAsiaTheme="minorHAnsi" w:hAnsi="Arial" w:cs="Arial"/>
        </w:rPr>
        <w:t xml:space="preserve"> Manager </w:t>
      </w:r>
      <w:r w:rsidRPr="00E22752">
        <w:rPr>
          <w:rFonts w:ascii="Arial" w:eastAsiaTheme="minorHAnsi" w:hAnsi="Arial" w:cs="Arial"/>
        </w:rPr>
        <w:t>will submit</w:t>
      </w:r>
      <w:r w:rsidR="008F007C" w:rsidRPr="00E22752">
        <w:rPr>
          <w:rFonts w:ascii="Arial" w:eastAsiaTheme="minorHAnsi" w:hAnsi="Arial" w:cs="Arial"/>
        </w:rPr>
        <w:t xml:space="preserve"> equipment r</w:t>
      </w:r>
      <w:r w:rsidRPr="00E22752">
        <w:rPr>
          <w:rFonts w:ascii="Arial" w:eastAsiaTheme="minorHAnsi" w:hAnsi="Arial" w:cs="Arial"/>
        </w:rPr>
        <w:t xml:space="preserve">ecords to </w:t>
      </w:r>
      <w:r w:rsidRPr="00B4766F">
        <w:rPr>
          <w:rFonts w:ascii="Arial" w:eastAsiaTheme="minorHAnsi" w:hAnsi="Arial" w:cs="Arial"/>
        </w:rPr>
        <w:t>the OCR</w:t>
      </w:r>
      <w:r w:rsidR="008F007C" w:rsidRPr="00E22752">
        <w:rPr>
          <w:rFonts w:ascii="Arial" w:eastAsiaTheme="minorHAnsi" w:hAnsi="Arial" w:cs="Arial"/>
        </w:rPr>
        <w:t xml:space="preserve"> for</w:t>
      </w:r>
      <w:r w:rsidRPr="00E22752">
        <w:rPr>
          <w:rFonts w:ascii="Arial" w:eastAsiaTheme="minorHAnsi" w:hAnsi="Arial" w:cs="Arial"/>
        </w:rPr>
        <w:t xml:space="preserve"> </w:t>
      </w:r>
      <w:r w:rsidR="008F007C" w:rsidRPr="00E22752">
        <w:rPr>
          <w:rFonts w:ascii="Arial" w:eastAsiaTheme="minorHAnsi" w:hAnsi="Arial" w:cs="Arial"/>
        </w:rPr>
        <w:t>archiving when needed.</w:t>
      </w:r>
    </w:p>
    <w:p w14:paraId="2D0608B5" w14:textId="77777777" w:rsidR="00555D83" w:rsidRPr="00555D83" w:rsidRDefault="00555D83" w:rsidP="00555D83">
      <w:pPr>
        <w:pStyle w:val="ListParagraph"/>
        <w:rPr>
          <w:rFonts w:ascii="Arial" w:eastAsiaTheme="minorHAnsi" w:hAnsi="Arial" w:cs="Arial"/>
          <w:bCs/>
          <w:color w:val="1F1A17"/>
        </w:rPr>
      </w:pPr>
    </w:p>
    <w:p w14:paraId="1DB6C8F3" w14:textId="0D754408" w:rsidR="005234DA" w:rsidRPr="00E22752" w:rsidRDefault="00E22752" w:rsidP="00555D83">
      <w:pPr>
        <w:pStyle w:val="ListParagraph"/>
        <w:numPr>
          <w:ilvl w:val="0"/>
          <w:numId w:val="7"/>
        </w:numPr>
        <w:autoSpaceDE w:val="0"/>
        <w:autoSpaceDN w:val="0"/>
        <w:adjustRightInd w:val="0"/>
        <w:spacing w:after="0" w:line="240" w:lineRule="auto"/>
        <w:rPr>
          <w:rFonts w:ascii="Arial" w:eastAsiaTheme="minorHAnsi" w:hAnsi="Arial" w:cs="Arial"/>
        </w:rPr>
      </w:pPr>
      <w:r w:rsidRPr="00E22752">
        <w:rPr>
          <w:rFonts w:ascii="Arial" w:eastAsiaTheme="minorHAnsi" w:hAnsi="Arial" w:cs="Arial"/>
          <w:bCs/>
        </w:rPr>
        <w:t>Departments will be</w:t>
      </w:r>
      <w:r w:rsidR="005234DA" w:rsidRPr="00E22752">
        <w:rPr>
          <w:rFonts w:ascii="Arial" w:eastAsiaTheme="minorHAnsi" w:hAnsi="Arial" w:cs="Arial"/>
          <w:bCs/>
        </w:rPr>
        <w:t xml:space="preserve"> responsible </w:t>
      </w:r>
      <w:r w:rsidR="005234DA" w:rsidRPr="00E22752">
        <w:rPr>
          <w:rFonts w:ascii="Arial" w:eastAsia="Times New Roman" w:hAnsi="Arial" w:cs="Arial"/>
        </w:rPr>
        <w:t xml:space="preserve">for the care, maintenance, and use of all equipment in their custody. </w:t>
      </w:r>
    </w:p>
    <w:p w14:paraId="4AF27B1E" w14:textId="105EE4D4" w:rsidR="005234DA" w:rsidRPr="00E22752" w:rsidRDefault="005234DA" w:rsidP="005234DA">
      <w:pPr>
        <w:pStyle w:val="ListParagraph"/>
        <w:numPr>
          <w:ilvl w:val="4"/>
          <w:numId w:val="6"/>
        </w:numPr>
        <w:autoSpaceDE w:val="0"/>
        <w:autoSpaceDN w:val="0"/>
        <w:adjustRightInd w:val="0"/>
        <w:spacing w:after="0" w:line="240" w:lineRule="auto"/>
        <w:rPr>
          <w:rFonts w:ascii="Arial" w:eastAsiaTheme="minorHAnsi" w:hAnsi="Arial" w:cs="Arial"/>
          <w:bCs/>
        </w:rPr>
      </w:pPr>
      <w:r w:rsidRPr="00E22752">
        <w:rPr>
          <w:rFonts w:ascii="Arial" w:eastAsia="Times New Roman" w:hAnsi="Arial" w:cs="Arial"/>
        </w:rPr>
        <w:t>For equipment acquired under grants and contr</w:t>
      </w:r>
      <w:r w:rsidR="00555D83" w:rsidRPr="00E22752">
        <w:rPr>
          <w:rFonts w:ascii="Arial" w:eastAsia="Times New Roman" w:hAnsi="Arial" w:cs="Arial"/>
        </w:rPr>
        <w:t>acts, the PI</w:t>
      </w:r>
      <w:r w:rsidRPr="00E22752">
        <w:rPr>
          <w:rFonts w:ascii="Arial" w:eastAsia="Times New Roman" w:hAnsi="Arial" w:cs="Arial"/>
        </w:rPr>
        <w:t xml:space="preserve"> should be aware of any specific equipment care and main</w:t>
      </w:r>
      <w:r w:rsidR="00C554A5" w:rsidRPr="00E22752">
        <w:rPr>
          <w:rFonts w:ascii="Arial" w:eastAsia="Times New Roman" w:hAnsi="Arial" w:cs="Arial"/>
        </w:rPr>
        <w:t>tenance requirements defined in the grant or contract</w:t>
      </w:r>
      <w:r w:rsidRPr="00E22752">
        <w:rPr>
          <w:rFonts w:ascii="Arial" w:eastAsia="Times New Roman" w:hAnsi="Arial" w:cs="Arial"/>
        </w:rPr>
        <w:t xml:space="preserve">. </w:t>
      </w:r>
    </w:p>
    <w:p w14:paraId="744C6DFB" w14:textId="1B660CD8" w:rsidR="005234DA" w:rsidRPr="005234DA" w:rsidRDefault="00C4702C" w:rsidP="005234DA">
      <w:pPr>
        <w:pStyle w:val="ListParagraph"/>
        <w:numPr>
          <w:ilvl w:val="4"/>
          <w:numId w:val="6"/>
        </w:numPr>
        <w:autoSpaceDE w:val="0"/>
        <w:autoSpaceDN w:val="0"/>
        <w:adjustRightInd w:val="0"/>
        <w:spacing w:after="0" w:line="240" w:lineRule="auto"/>
        <w:rPr>
          <w:rFonts w:ascii="Arial" w:eastAsiaTheme="minorHAnsi" w:hAnsi="Arial" w:cs="Arial"/>
          <w:bCs/>
          <w:color w:val="1F1A17"/>
        </w:rPr>
      </w:pPr>
      <w:r w:rsidRPr="00E22752">
        <w:rPr>
          <w:rFonts w:ascii="Arial" w:eastAsia="Times New Roman" w:hAnsi="Arial" w:cs="Arial"/>
        </w:rPr>
        <w:t>The d</w:t>
      </w:r>
      <w:r w:rsidR="00555D83" w:rsidRPr="00E22752">
        <w:rPr>
          <w:rFonts w:ascii="Arial" w:eastAsia="Times New Roman" w:hAnsi="Arial" w:cs="Arial"/>
        </w:rPr>
        <w:t xml:space="preserve">epartment is </w:t>
      </w:r>
      <w:r w:rsidR="005234DA" w:rsidRPr="00E22752">
        <w:rPr>
          <w:rFonts w:ascii="Arial" w:eastAsia="Times New Roman" w:hAnsi="Arial" w:cs="Arial"/>
        </w:rPr>
        <w:t xml:space="preserve">responsible </w:t>
      </w:r>
      <w:r w:rsidR="005234DA" w:rsidRPr="005234DA">
        <w:rPr>
          <w:rFonts w:ascii="Arial" w:eastAsia="Times New Roman" w:hAnsi="Arial" w:cs="Arial"/>
        </w:rPr>
        <w:t xml:space="preserve">for its own equipment receipt, storage, preservation, record keeping, physical control, inventory, and disposal documentation. </w:t>
      </w:r>
    </w:p>
    <w:p w14:paraId="7F89A323" w14:textId="59CEBCB4" w:rsidR="005234DA" w:rsidRPr="005234DA" w:rsidRDefault="005234DA" w:rsidP="005234DA">
      <w:pPr>
        <w:pStyle w:val="ListParagraph"/>
        <w:numPr>
          <w:ilvl w:val="4"/>
          <w:numId w:val="6"/>
        </w:numPr>
        <w:autoSpaceDE w:val="0"/>
        <w:autoSpaceDN w:val="0"/>
        <w:adjustRightInd w:val="0"/>
        <w:spacing w:after="0" w:line="240" w:lineRule="auto"/>
        <w:rPr>
          <w:rFonts w:ascii="Arial" w:eastAsiaTheme="minorHAnsi" w:hAnsi="Arial" w:cs="Arial"/>
          <w:bCs/>
          <w:color w:val="1F1A17"/>
        </w:rPr>
      </w:pPr>
      <w:r w:rsidRPr="005234DA">
        <w:rPr>
          <w:rFonts w:ascii="Arial" w:eastAsia="Times New Roman" w:hAnsi="Arial" w:cs="Arial"/>
        </w:rPr>
        <w:t>A maintenance record must be kept for federally fu</w:t>
      </w:r>
      <w:r w:rsidR="0018100A">
        <w:rPr>
          <w:rFonts w:ascii="Arial" w:eastAsia="Times New Roman" w:hAnsi="Arial" w:cs="Arial"/>
        </w:rPr>
        <w:t>nded equipment. The PI is responsible</w:t>
      </w:r>
      <w:r w:rsidRPr="005234DA">
        <w:rPr>
          <w:rFonts w:ascii="Arial" w:eastAsia="Times New Roman" w:hAnsi="Arial" w:cs="Arial"/>
        </w:rPr>
        <w:t xml:space="preserve"> to care for property entrusted to his or her possession or supervision, and to keep it safe. </w:t>
      </w:r>
    </w:p>
    <w:p w14:paraId="1157676F" w14:textId="30D7CAA4" w:rsidR="005234DA" w:rsidRPr="005234DA" w:rsidRDefault="005234DA" w:rsidP="005234DA">
      <w:pPr>
        <w:pStyle w:val="ListParagraph"/>
        <w:numPr>
          <w:ilvl w:val="4"/>
          <w:numId w:val="6"/>
        </w:numPr>
        <w:autoSpaceDE w:val="0"/>
        <w:autoSpaceDN w:val="0"/>
        <w:adjustRightInd w:val="0"/>
        <w:spacing w:after="0" w:line="240" w:lineRule="auto"/>
        <w:rPr>
          <w:rFonts w:ascii="Arial" w:eastAsiaTheme="minorHAnsi" w:hAnsi="Arial" w:cs="Arial"/>
          <w:bCs/>
          <w:color w:val="1F1A17"/>
        </w:rPr>
      </w:pPr>
      <w:r w:rsidRPr="005234DA">
        <w:rPr>
          <w:rFonts w:ascii="Arial" w:eastAsia="Times New Roman" w:hAnsi="Arial" w:cs="Arial"/>
        </w:rPr>
        <w:t xml:space="preserve">Care and maintenance includes periodic inspection, regularly scheduled lubrication, protection from exposure, and proper cleaning prior to storage. </w:t>
      </w:r>
    </w:p>
    <w:p w14:paraId="29D28365" w14:textId="71E3D0CB" w:rsidR="005234DA" w:rsidRPr="005234DA" w:rsidRDefault="005234DA" w:rsidP="005234DA">
      <w:pPr>
        <w:pStyle w:val="ListParagraph"/>
        <w:autoSpaceDE w:val="0"/>
        <w:autoSpaceDN w:val="0"/>
        <w:adjustRightInd w:val="0"/>
        <w:spacing w:after="0" w:line="240" w:lineRule="auto"/>
        <w:ind w:left="1800"/>
        <w:rPr>
          <w:rFonts w:ascii="Arial" w:eastAsiaTheme="minorHAnsi" w:hAnsi="Arial" w:cs="Arial"/>
          <w:bCs/>
          <w:color w:val="1F1A17"/>
        </w:rPr>
      </w:pPr>
    </w:p>
    <w:p w14:paraId="1F1C9836" w14:textId="77777777" w:rsidR="00E96E6B" w:rsidRDefault="00E96E6B" w:rsidP="00E96E6B">
      <w:pPr>
        <w:autoSpaceDE w:val="0"/>
        <w:autoSpaceDN w:val="0"/>
        <w:adjustRightInd w:val="0"/>
        <w:spacing w:after="0" w:line="240" w:lineRule="auto"/>
        <w:rPr>
          <w:rFonts w:ascii="Arial,Bold" w:eastAsiaTheme="minorHAnsi" w:hAnsi="Arial,Bold" w:cs="Arial,Bold"/>
          <w:b/>
          <w:bCs/>
          <w:color w:val="1F1A17"/>
        </w:rPr>
      </w:pPr>
    </w:p>
    <w:p w14:paraId="761FF5CF" w14:textId="77777777" w:rsidR="00E96E6B" w:rsidRDefault="00E96E6B" w:rsidP="00B30CFF">
      <w:pPr>
        <w:autoSpaceDE w:val="0"/>
        <w:autoSpaceDN w:val="0"/>
        <w:adjustRightInd w:val="0"/>
        <w:spacing w:after="0" w:line="240" w:lineRule="auto"/>
        <w:rPr>
          <w:rFonts w:ascii="Arial,Bold" w:eastAsiaTheme="minorHAnsi" w:hAnsi="Arial,Bold" w:cs="Arial,Bold"/>
          <w:b/>
          <w:bCs/>
          <w:color w:val="1F1A17"/>
        </w:rPr>
      </w:pPr>
    </w:p>
    <w:p w14:paraId="7E6DFAD4" w14:textId="77777777" w:rsidR="00B30CFF" w:rsidRDefault="00B30CFF" w:rsidP="00B30CFF">
      <w:pPr>
        <w:rPr>
          <w:rFonts w:ascii="Arial" w:eastAsiaTheme="minorHAnsi" w:hAnsi="Arial" w:cs="Arial"/>
          <w:color w:val="1F1A17"/>
        </w:rPr>
      </w:pPr>
    </w:p>
    <w:p w14:paraId="775CA2EF" w14:textId="77777777" w:rsidR="00B30CFF" w:rsidRDefault="00B30CFF" w:rsidP="00B30CFF">
      <w:pPr>
        <w:rPr>
          <w:rFonts w:ascii="Arial" w:eastAsiaTheme="minorHAnsi" w:hAnsi="Arial" w:cs="Arial"/>
          <w:color w:val="1F1A17"/>
        </w:rPr>
      </w:pPr>
    </w:p>
    <w:p w14:paraId="181BE693" w14:textId="77777777" w:rsidR="0013492D" w:rsidRDefault="0013492D" w:rsidP="00A725BA"/>
    <w:p w14:paraId="5357E55D" w14:textId="77777777" w:rsidR="00AB7AD1" w:rsidRDefault="00AB7AD1" w:rsidP="00A725BA"/>
    <w:p w14:paraId="43819ED8" w14:textId="77777777" w:rsidR="0013492D" w:rsidRDefault="0013492D" w:rsidP="00A725BA"/>
    <w:tbl>
      <w:tblPr>
        <w:tblStyle w:val="TableGrid"/>
        <w:tblpPr w:leftFromText="180" w:rightFromText="180" w:vertAnchor="text" w:horzAnchor="margin" w:tblpY="-9"/>
        <w:tblW w:w="0" w:type="auto"/>
        <w:tblLayout w:type="fixed"/>
        <w:tblLook w:val="04A0" w:firstRow="1" w:lastRow="0" w:firstColumn="1" w:lastColumn="0" w:noHBand="0" w:noVBand="1"/>
      </w:tblPr>
      <w:tblGrid>
        <w:gridCol w:w="2628"/>
        <w:gridCol w:w="6570"/>
      </w:tblGrid>
      <w:tr w:rsidR="00A725BA" w:rsidRPr="004058B2" w14:paraId="4DF0518F" w14:textId="77777777" w:rsidTr="00A4265A">
        <w:trPr>
          <w:trHeight w:val="1160"/>
        </w:trPr>
        <w:tc>
          <w:tcPr>
            <w:tcW w:w="2628" w:type="dxa"/>
            <w:vAlign w:val="bottom"/>
          </w:tcPr>
          <w:p w14:paraId="4DF0518D" w14:textId="77777777" w:rsidR="00A725BA" w:rsidRPr="004058B2" w:rsidRDefault="00A725BA" w:rsidP="00A4265A">
            <w:pPr>
              <w:tabs>
                <w:tab w:val="left" w:pos="10160"/>
              </w:tabs>
              <w:autoSpaceDE w:val="0"/>
              <w:autoSpaceDN w:val="0"/>
              <w:adjustRightInd w:val="0"/>
              <w:spacing w:before="4"/>
              <w:rPr>
                <w:rFonts w:ascii="Arial" w:hAnsi="Arial" w:cs="Arial"/>
              </w:rPr>
            </w:pPr>
            <w:r w:rsidRPr="004058B2">
              <w:rPr>
                <w:rFonts w:ascii="Arial" w:hAnsi="Arial" w:cs="Arial"/>
                <w:b/>
                <w:bCs/>
                <w:spacing w:val="2"/>
                <w:w w:val="103"/>
              </w:rPr>
              <w:t>REFERENCES</w:t>
            </w:r>
            <w:r w:rsidRPr="004058B2">
              <w:rPr>
                <w:rFonts w:ascii="Arial" w:hAnsi="Arial" w:cs="Arial"/>
                <w:b/>
                <w:bCs/>
                <w:w w:val="103"/>
              </w:rPr>
              <w:t>:</w:t>
            </w:r>
            <w:r w:rsidRPr="004058B2">
              <w:rPr>
                <w:rFonts w:ascii="Arial" w:hAnsi="Arial" w:cs="Arial"/>
              </w:rPr>
              <w:tab/>
            </w:r>
          </w:p>
        </w:tc>
        <w:tc>
          <w:tcPr>
            <w:tcW w:w="6570" w:type="dxa"/>
          </w:tcPr>
          <w:p w14:paraId="422D983A" w14:textId="2AE51D6E" w:rsidR="00132614" w:rsidRDefault="00132614" w:rsidP="00A4265A">
            <w:pPr>
              <w:autoSpaceDE w:val="0"/>
              <w:autoSpaceDN w:val="0"/>
              <w:adjustRightInd w:val="0"/>
              <w:rPr>
                <w:rFonts w:ascii="Arial" w:hAnsi="Arial" w:cs="Arial"/>
                <w:sz w:val="20"/>
                <w:szCs w:val="20"/>
              </w:rPr>
            </w:pPr>
            <w:r>
              <w:rPr>
                <w:rFonts w:ascii="Arial" w:hAnsi="Arial" w:cs="Arial"/>
                <w:sz w:val="20"/>
                <w:szCs w:val="20"/>
              </w:rPr>
              <w:t>ICH GCP 4.6.4</w:t>
            </w:r>
          </w:p>
          <w:p w14:paraId="4DF0518E" w14:textId="169C14BE" w:rsidR="00965016" w:rsidRPr="00F21148" w:rsidRDefault="006545D2" w:rsidP="00A4265A">
            <w:pPr>
              <w:autoSpaceDE w:val="0"/>
              <w:autoSpaceDN w:val="0"/>
              <w:adjustRightInd w:val="0"/>
              <w:rPr>
                <w:rFonts w:ascii="Arial" w:hAnsi="Arial" w:cs="Arial"/>
                <w:sz w:val="20"/>
                <w:szCs w:val="20"/>
              </w:rPr>
            </w:pPr>
            <w:r w:rsidRPr="00F21148">
              <w:rPr>
                <w:rFonts w:ascii="Arial" w:hAnsi="Arial" w:cs="Arial"/>
                <w:sz w:val="20"/>
                <w:szCs w:val="20"/>
              </w:rPr>
              <w:t>21 CFR Part 58</w:t>
            </w:r>
            <w:r w:rsidR="00A4265A" w:rsidRPr="00F21148">
              <w:rPr>
                <w:rFonts w:ascii="Arial" w:hAnsi="Arial" w:cs="Arial"/>
                <w:sz w:val="20"/>
                <w:szCs w:val="20"/>
              </w:rPr>
              <w:t>: Good Laboratory Practices</w:t>
            </w:r>
            <w:r w:rsidR="00F21148" w:rsidRPr="00F21148">
              <w:rPr>
                <w:rFonts w:ascii="Arial" w:hAnsi="Arial" w:cs="Arial"/>
                <w:sz w:val="20"/>
                <w:szCs w:val="20"/>
              </w:rPr>
              <w:t xml:space="preserve"> f</w:t>
            </w:r>
            <w:r w:rsidR="00F21148">
              <w:rPr>
                <w:rFonts w:ascii="Arial" w:hAnsi="Arial" w:cs="Arial"/>
                <w:sz w:val="20"/>
                <w:szCs w:val="20"/>
              </w:rPr>
              <w:t>or nonc</w:t>
            </w:r>
            <w:r w:rsidR="00AF3B23">
              <w:rPr>
                <w:rFonts w:ascii="Arial" w:hAnsi="Arial" w:cs="Arial"/>
                <w:sz w:val="20"/>
                <w:szCs w:val="20"/>
              </w:rPr>
              <w:t>linical Laboratory Studies</w:t>
            </w:r>
          </w:p>
        </w:tc>
      </w:tr>
      <w:tr w:rsidR="00A725BA" w:rsidRPr="004058B2" w14:paraId="4DF05192" w14:textId="77777777" w:rsidTr="00427764">
        <w:trPr>
          <w:trHeight w:val="530"/>
        </w:trPr>
        <w:tc>
          <w:tcPr>
            <w:tcW w:w="2628" w:type="dxa"/>
            <w:vAlign w:val="bottom"/>
          </w:tcPr>
          <w:p w14:paraId="4DF05190" w14:textId="77777777" w:rsidR="00A725BA" w:rsidRPr="004058B2" w:rsidRDefault="00A725BA" w:rsidP="00A4265A">
            <w:pPr>
              <w:tabs>
                <w:tab w:val="left" w:pos="10160"/>
              </w:tabs>
              <w:autoSpaceDE w:val="0"/>
              <w:autoSpaceDN w:val="0"/>
              <w:adjustRightInd w:val="0"/>
              <w:spacing w:before="4"/>
              <w:rPr>
                <w:rFonts w:ascii="Arial" w:hAnsi="Arial" w:cs="Arial"/>
              </w:rPr>
            </w:pPr>
            <w:r w:rsidRPr="004058B2">
              <w:rPr>
                <w:rFonts w:ascii="Arial" w:hAnsi="Arial" w:cs="Arial"/>
                <w:b/>
                <w:bCs/>
                <w:spacing w:val="2"/>
              </w:rPr>
              <w:t>RELATE</w:t>
            </w:r>
            <w:r w:rsidRPr="004058B2">
              <w:rPr>
                <w:rFonts w:ascii="Arial" w:hAnsi="Arial" w:cs="Arial"/>
                <w:b/>
                <w:bCs/>
              </w:rPr>
              <w:t>D</w:t>
            </w:r>
            <w:r w:rsidRPr="004058B2">
              <w:rPr>
                <w:rFonts w:ascii="Arial" w:hAnsi="Arial" w:cs="Arial"/>
                <w:b/>
                <w:bCs/>
                <w:spacing w:val="33"/>
              </w:rPr>
              <w:t xml:space="preserve"> </w:t>
            </w:r>
            <w:r w:rsidRPr="004058B2">
              <w:rPr>
                <w:rFonts w:ascii="Arial" w:hAnsi="Arial" w:cs="Arial"/>
                <w:b/>
                <w:bCs/>
                <w:spacing w:val="2"/>
                <w:w w:val="103"/>
              </w:rPr>
              <w:t>P</w:t>
            </w:r>
            <w:r w:rsidRPr="004058B2">
              <w:rPr>
                <w:rFonts w:ascii="Arial" w:hAnsi="Arial" w:cs="Arial"/>
                <w:b/>
                <w:bCs/>
                <w:spacing w:val="3"/>
                <w:w w:val="103"/>
              </w:rPr>
              <w:t>O</w:t>
            </w:r>
            <w:r w:rsidRPr="004058B2">
              <w:rPr>
                <w:rFonts w:ascii="Arial" w:hAnsi="Arial" w:cs="Arial"/>
                <w:b/>
                <w:bCs/>
                <w:spacing w:val="2"/>
                <w:w w:val="103"/>
              </w:rPr>
              <w:t>L</w:t>
            </w:r>
            <w:r w:rsidRPr="004058B2">
              <w:rPr>
                <w:rFonts w:ascii="Arial" w:hAnsi="Arial" w:cs="Arial"/>
                <w:b/>
                <w:bCs/>
                <w:spacing w:val="1"/>
                <w:w w:val="103"/>
              </w:rPr>
              <w:t>I</w:t>
            </w:r>
            <w:r w:rsidRPr="004058B2">
              <w:rPr>
                <w:rFonts w:ascii="Arial" w:hAnsi="Arial" w:cs="Arial"/>
                <w:b/>
                <w:bCs/>
                <w:spacing w:val="2"/>
                <w:w w:val="103"/>
              </w:rPr>
              <w:t>C</w:t>
            </w:r>
            <w:r w:rsidRPr="004058B2">
              <w:rPr>
                <w:rFonts w:ascii="Arial" w:hAnsi="Arial" w:cs="Arial"/>
                <w:b/>
                <w:bCs/>
                <w:spacing w:val="1"/>
                <w:w w:val="103"/>
              </w:rPr>
              <w:t>I</w:t>
            </w:r>
            <w:r w:rsidRPr="004058B2">
              <w:rPr>
                <w:rFonts w:ascii="Arial" w:hAnsi="Arial" w:cs="Arial"/>
                <w:b/>
                <w:bCs/>
                <w:spacing w:val="2"/>
                <w:w w:val="103"/>
              </w:rPr>
              <w:t>ES</w:t>
            </w:r>
            <w:r w:rsidRPr="004058B2">
              <w:rPr>
                <w:rFonts w:ascii="Arial" w:hAnsi="Arial" w:cs="Arial"/>
                <w:b/>
                <w:bCs/>
                <w:w w:val="103"/>
              </w:rPr>
              <w:t>:</w:t>
            </w:r>
            <w:r w:rsidRPr="004058B2">
              <w:rPr>
                <w:rFonts w:ascii="Arial" w:hAnsi="Arial" w:cs="Arial"/>
              </w:rPr>
              <w:tab/>
            </w:r>
          </w:p>
        </w:tc>
        <w:tc>
          <w:tcPr>
            <w:tcW w:w="6570" w:type="dxa"/>
          </w:tcPr>
          <w:p w14:paraId="4DF05191" w14:textId="77777777" w:rsidR="00A725BA" w:rsidRPr="0039770E" w:rsidRDefault="00A725BA" w:rsidP="00A4265A">
            <w:pPr>
              <w:tabs>
                <w:tab w:val="left" w:pos="10160"/>
              </w:tabs>
              <w:autoSpaceDE w:val="0"/>
              <w:autoSpaceDN w:val="0"/>
              <w:adjustRightInd w:val="0"/>
              <w:rPr>
                <w:rFonts w:ascii="Arial" w:hAnsi="Arial" w:cs="Arial"/>
                <w:sz w:val="20"/>
                <w:szCs w:val="20"/>
              </w:rPr>
            </w:pPr>
            <w:r w:rsidRPr="0039770E">
              <w:rPr>
                <w:rFonts w:ascii="Arial" w:hAnsi="Arial" w:cs="Arial"/>
                <w:sz w:val="20"/>
                <w:szCs w:val="20"/>
              </w:rPr>
              <w:tab/>
            </w:r>
          </w:p>
        </w:tc>
      </w:tr>
      <w:tr w:rsidR="00A725BA" w:rsidRPr="004058B2" w14:paraId="4DF05195" w14:textId="77777777" w:rsidTr="00AB7AD1">
        <w:trPr>
          <w:trHeight w:val="347"/>
        </w:trPr>
        <w:tc>
          <w:tcPr>
            <w:tcW w:w="2628" w:type="dxa"/>
            <w:vAlign w:val="bottom"/>
          </w:tcPr>
          <w:p w14:paraId="4DF05193" w14:textId="77777777" w:rsidR="00A725BA" w:rsidRPr="004058B2" w:rsidRDefault="00A725BA" w:rsidP="00A4265A">
            <w:pPr>
              <w:tabs>
                <w:tab w:val="left" w:pos="10160"/>
              </w:tabs>
              <w:autoSpaceDE w:val="0"/>
              <w:autoSpaceDN w:val="0"/>
              <w:adjustRightInd w:val="0"/>
              <w:spacing w:before="4"/>
              <w:rPr>
                <w:rFonts w:ascii="Arial" w:hAnsi="Arial" w:cs="Arial"/>
                <w:sz w:val="20"/>
                <w:szCs w:val="20"/>
              </w:rPr>
            </w:pPr>
            <w:r w:rsidRPr="004058B2">
              <w:rPr>
                <w:rFonts w:ascii="Arial" w:hAnsi="Arial" w:cs="Arial"/>
                <w:b/>
                <w:bCs/>
                <w:spacing w:val="2"/>
                <w:w w:val="103"/>
              </w:rPr>
              <w:t>APPEND</w:t>
            </w:r>
            <w:r w:rsidRPr="004058B2">
              <w:rPr>
                <w:rFonts w:ascii="Arial" w:hAnsi="Arial" w:cs="Arial"/>
                <w:b/>
                <w:bCs/>
                <w:spacing w:val="1"/>
                <w:w w:val="103"/>
              </w:rPr>
              <w:t>I</w:t>
            </w:r>
            <w:r w:rsidRPr="004058B2">
              <w:rPr>
                <w:rFonts w:ascii="Arial" w:hAnsi="Arial" w:cs="Arial"/>
                <w:b/>
                <w:bCs/>
                <w:spacing w:val="2"/>
                <w:w w:val="103"/>
              </w:rPr>
              <w:t>CES</w:t>
            </w:r>
            <w:r w:rsidRPr="004058B2">
              <w:rPr>
                <w:rFonts w:ascii="Arial" w:hAnsi="Arial" w:cs="Arial"/>
                <w:b/>
                <w:bCs/>
                <w:w w:val="103"/>
              </w:rPr>
              <w:t>:</w:t>
            </w:r>
            <w:r w:rsidRPr="004058B2">
              <w:rPr>
                <w:rFonts w:ascii="Arial" w:hAnsi="Arial" w:cs="Arial"/>
              </w:rPr>
              <w:tab/>
            </w:r>
          </w:p>
        </w:tc>
        <w:tc>
          <w:tcPr>
            <w:tcW w:w="6570" w:type="dxa"/>
            <w:vAlign w:val="bottom"/>
          </w:tcPr>
          <w:p w14:paraId="4DF05194" w14:textId="59FB7728" w:rsidR="00A725BA" w:rsidRPr="0039770E" w:rsidRDefault="006572DE" w:rsidP="00AB7AD1">
            <w:pPr>
              <w:tabs>
                <w:tab w:val="left" w:pos="10160"/>
              </w:tabs>
              <w:autoSpaceDE w:val="0"/>
              <w:autoSpaceDN w:val="0"/>
              <w:adjustRightInd w:val="0"/>
              <w:rPr>
                <w:rFonts w:ascii="Arial" w:hAnsi="Arial" w:cs="Arial"/>
                <w:sz w:val="20"/>
                <w:szCs w:val="20"/>
              </w:rPr>
            </w:pPr>
            <w:r>
              <w:rPr>
                <w:rFonts w:ascii="Arial" w:hAnsi="Arial" w:cs="Arial"/>
                <w:sz w:val="20"/>
                <w:szCs w:val="20"/>
              </w:rPr>
              <w:t>Appendix KK</w:t>
            </w:r>
            <w:r w:rsidR="00AB7AD1" w:rsidRPr="00AB7AD1">
              <w:rPr>
                <w:rFonts w:ascii="Arial" w:hAnsi="Arial" w:cs="Arial"/>
                <w:sz w:val="20"/>
                <w:szCs w:val="20"/>
              </w:rPr>
              <w:t>:</w:t>
            </w:r>
            <w:r w:rsidR="00A9286E" w:rsidRPr="00AB7AD1">
              <w:rPr>
                <w:rFonts w:ascii="Arial" w:hAnsi="Arial" w:cs="Arial"/>
                <w:sz w:val="20"/>
                <w:szCs w:val="20"/>
              </w:rPr>
              <w:t xml:space="preserve"> CRC </w:t>
            </w:r>
            <w:r w:rsidR="00E22752" w:rsidRPr="00AB7AD1">
              <w:rPr>
                <w:rFonts w:ascii="Arial" w:hAnsi="Arial" w:cs="Arial"/>
                <w:sz w:val="20"/>
                <w:szCs w:val="20"/>
              </w:rPr>
              <w:t>Equipment Log</w:t>
            </w:r>
          </w:p>
        </w:tc>
      </w:tr>
      <w:tr w:rsidR="00A725BA" w:rsidRPr="004058B2" w14:paraId="4DF05197" w14:textId="77777777" w:rsidTr="00427764">
        <w:trPr>
          <w:trHeight w:val="353"/>
        </w:trPr>
        <w:tc>
          <w:tcPr>
            <w:tcW w:w="9198" w:type="dxa"/>
            <w:gridSpan w:val="2"/>
            <w:vAlign w:val="bottom"/>
          </w:tcPr>
          <w:p w14:paraId="4DF05196" w14:textId="77777777" w:rsidR="00A725BA" w:rsidRPr="004058B2" w:rsidRDefault="00A725BA" w:rsidP="00A4265A">
            <w:pPr>
              <w:tabs>
                <w:tab w:val="left" w:pos="10160"/>
              </w:tabs>
              <w:autoSpaceDE w:val="0"/>
              <w:autoSpaceDN w:val="0"/>
              <w:adjustRightInd w:val="0"/>
              <w:rPr>
                <w:rFonts w:ascii="Arial" w:hAnsi="Arial" w:cs="Arial"/>
              </w:rPr>
            </w:pPr>
            <w:r w:rsidRPr="004058B2">
              <w:rPr>
                <w:rFonts w:ascii="Arial" w:hAnsi="Arial" w:cs="Arial"/>
                <w:b/>
              </w:rPr>
              <w:t xml:space="preserve">REVISION HISTORY: </w:t>
            </w:r>
            <w:r w:rsidRPr="004058B2">
              <w:rPr>
                <w:rFonts w:ascii="Arial" w:hAnsi="Arial" w:cs="Arial"/>
                <w:sz w:val="20"/>
                <w:szCs w:val="20"/>
              </w:rPr>
              <w:t>Keep a running history of all revision dates.</w:t>
            </w:r>
          </w:p>
        </w:tc>
      </w:tr>
    </w:tbl>
    <w:p w14:paraId="4DF051B2" w14:textId="77777777" w:rsidR="00A725BA" w:rsidRDefault="00A725BA"/>
    <w:tbl>
      <w:tblPr>
        <w:tblStyle w:val="TableGrid"/>
        <w:tblW w:w="0" w:type="auto"/>
        <w:tblLook w:val="04A0" w:firstRow="1" w:lastRow="0" w:firstColumn="1" w:lastColumn="0" w:noHBand="0" w:noVBand="1"/>
      </w:tblPr>
      <w:tblGrid>
        <w:gridCol w:w="3116"/>
        <w:gridCol w:w="3117"/>
        <w:gridCol w:w="3117"/>
      </w:tblGrid>
      <w:tr w:rsidR="00AF3B23" w14:paraId="14FB6AA5" w14:textId="77777777" w:rsidTr="00AF3B23">
        <w:tc>
          <w:tcPr>
            <w:tcW w:w="3116" w:type="dxa"/>
          </w:tcPr>
          <w:p w14:paraId="5E4C27A7" w14:textId="08D31236" w:rsidR="00AF3B23" w:rsidRPr="00AF3B23" w:rsidRDefault="00AF3B23">
            <w:pPr>
              <w:rPr>
                <w:rFonts w:ascii="Arial" w:hAnsi="Arial" w:cs="Arial"/>
                <w:b/>
              </w:rPr>
            </w:pPr>
            <w:r w:rsidRPr="00AF3B23">
              <w:rPr>
                <w:rFonts w:ascii="Arial" w:hAnsi="Arial" w:cs="Arial"/>
                <w:b/>
              </w:rPr>
              <w:t>Effective Date</w:t>
            </w:r>
          </w:p>
        </w:tc>
        <w:tc>
          <w:tcPr>
            <w:tcW w:w="3117" w:type="dxa"/>
          </w:tcPr>
          <w:p w14:paraId="2A9A1F97" w14:textId="35A6E3B4" w:rsidR="00AF3B23" w:rsidRPr="00AF3B23" w:rsidRDefault="00AF3B23">
            <w:pPr>
              <w:rPr>
                <w:rFonts w:ascii="Arial" w:hAnsi="Arial" w:cs="Arial"/>
                <w:b/>
              </w:rPr>
            </w:pPr>
            <w:r w:rsidRPr="00AF3B23">
              <w:rPr>
                <w:rFonts w:ascii="Arial" w:hAnsi="Arial" w:cs="Arial"/>
                <w:b/>
              </w:rPr>
              <w:t xml:space="preserve">Review Date </w:t>
            </w:r>
          </w:p>
        </w:tc>
        <w:tc>
          <w:tcPr>
            <w:tcW w:w="3117" w:type="dxa"/>
          </w:tcPr>
          <w:p w14:paraId="75BAA93C" w14:textId="246E4702" w:rsidR="00AF3B23" w:rsidRPr="00AF3B23" w:rsidRDefault="00AF3B23">
            <w:pPr>
              <w:rPr>
                <w:rFonts w:ascii="Arial" w:hAnsi="Arial" w:cs="Arial"/>
                <w:b/>
              </w:rPr>
            </w:pPr>
            <w:r w:rsidRPr="00AF3B23">
              <w:rPr>
                <w:rFonts w:ascii="Arial" w:hAnsi="Arial" w:cs="Arial"/>
                <w:b/>
              </w:rPr>
              <w:t>Revision Date</w:t>
            </w:r>
          </w:p>
        </w:tc>
      </w:tr>
      <w:tr w:rsidR="00AF3B23" w14:paraId="6DC74189" w14:textId="77777777" w:rsidTr="00AF3B23">
        <w:tc>
          <w:tcPr>
            <w:tcW w:w="3116" w:type="dxa"/>
          </w:tcPr>
          <w:p w14:paraId="0C36FB8F" w14:textId="5E7A5145" w:rsidR="00AF3B23" w:rsidRDefault="00AF3B23">
            <w:r>
              <w:t>01/01/2015</w:t>
            </w:r>
          </w:p>
        </w:tc>
        <w:tc>
          <w:tcPr>
            <w:tcW w:w="3117" w:type="dxa"/>
          </w:tcPr>
          <w:p w14:paraId="345D5898" w14:textId="158CBEF4" w:rsidR="00AF3B23" w:rsidRDefault="00AF3B23">
            <w:r>
              <w:t>01/01/2015</w:t>
            </w:r>
          </w:p>
        </w:tc>
        <w:tc>
          <w:tcPr>
            <w:tcW w:w="3117" w:type="dxa"/>
          </w:tcPr>
          <w:p w14:paraId="7C1C892B" w14:textId="0CC0B40E" w:rsidR="00AF3B23" w:rsidRDefault="00245E6F">
            <w:r>
              <w:t>06/15/2016</w:t>
            </w:r>
          </w:p>
        </w:tc>
      </w:tr>
      <w:tr w:rsidR="00AF3B23" w14:paraId="1B9E4E06" w14:textId="77777777" w:rsidTr="00AF3B23">
        <w:tc>
          <w:tcPr>
            <w:tcW w:w="3116" w:type="dxa"/>
          </w:tcPr>
          <w:p w14:paraId="102A1BFC" w14:textId="77777777" w:rsidR="00AF3B23" w:rsidRDefault="00AF3B23"/>
        </w:tc>
        <w:tc>
          <w:tcPr>
            <w:tcW w:w="3117" w:type="dxa"/>
          </w:tcPr>
          <w:p w14:paraId="3A8045B9" w14:textId="77777777" w:rsidR="00AF3B23" w:rsidRDefault="00AF3B23"/>
        </w:tc>
        <w:tc>
          <w:tcPr>
            <w:tcW w:w="3117" w:type="dxa"/>
          </w:tcPr>
          <w:p w14:paraId="65FFA65E" w14:textId="77777777" w:rsidR="00AF3B23" w:rsidRDefault="00AF3B23"/>
        </w:tc>
      </w:tr>
      <w:tr w:rsidR="00AF3B23" w14:paraId="5809BE36" w14:textId="77777777" w:rsidTr="00AF3B23">
        <w:tc>
          <w:tcPr>
            <w:tcW w:w="3116" w:type="dxa"/>
          </w:tcPr>
          <w:p w14:paraId="232408E9" w14:textId="77777777" w:rsidR="00AF3B23" w:rsidRDefault="00AF3B23"/>
        </w:tc>
        <w:tc>
          <w:tcPr>
            <w:tcW w:w="3117" w:type="dxa"/>
          </w:tcPr>
          <w:p w14:paraId="3876861F" w14:textId="77777777" w:rsidR="00AF3B23" w:rsidRDefault="00AF3B23"/>
        </w:tc>
        <w:tc>
          <w:tcPr>
            <w:tcW w:w="3117" w:type="dxa"/>
          </w:tcPr>
          <w:p w14:paraId="360424EF" w14:textId="77777777" w:rsidR="00AF3B23" w:rsidRDefault="00AF3B23"/>
        </w:tc>
      </w:tr>
    </w:tbl>
    <w:p w14:paraId="72C70961" w14:textId="77777777" w:rsidR="00AF3B23" w:rsidRDefault="00AF3B23"/>
    <w:sectPr w:rsidR="00AF3B23" w:rsidSect="00123920">
      <w:head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051B7" w14:textId="77777777" w:rsidR="00E22752" w:rsidRDefault="00E22752" w:rsidP="00835364">
      <w:pPr>
        <w:spacing w:after="0" w:line="240" w:lineRule="auto"/>
      </w:pPr>
      <w:r>
        <w:separator/>
      </w:r>
    </w:p>
  </w:endnote>
  <w:endnote w:type="continuationSeparator" w:id="0">
    <w:p w14:paraId="4DF051B8" w14:textId="77777777" w:rsidR="00E22752" w:rsidRDefault="00E22752" w:rsidP="0083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051B5" w14:textId="77777777" w:rsidR="00E22752" w:rsidRDefault="00E22752" w:rsidP="00835364">
      <w:pPr>
        <w:spacing w:after="0" w:line="240" w:lineRule="auto"/>
      </w:pPr>
      <w:r>
        <w:separator/>
      </w:r>
    </w:p>
  </w:footnote>
  <w:footnote w:type="continuationSeparator" w:id="0">
    <w:p w14:paraId="4DF051B6" w14:textId="77777777" w:rsidR="00E22752" w:rsidRDefault="00E22752" w:rsidP="00835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9B503" w14:textId="2CC8DA95" w:rsidR="00E22752" w:rsidRDefault="00E22752">
    <w:pPr>
      <w:pStyle w:val="Header"/>
    </w:pPr>
  </w:p>
  <w:tbl>
    <w:tblPr>
      <w:tblW w:w="4792" w:type="pct"/>
      <w:tblInd w:w="15" w:type="dxa"/>
      <w:tblLayout w:type="fixed"/>
      <w:tblCellMar>
        <w:left w:w="0" w:type="dxa"/>
        <w:right w:w="0" w:type="dxa"/>
      </w:tblCellMar>
      <w:tblLook w:val="0020" w:firstRow="1" w:lastRow="0" w:firstColumn="0" w:lastColumn="0" w:noHBand="0" w:noVBand="0"/>
    </w:tblPr>
    <w:tblGrid>
      <w:gridCol w:w="1840"/>
      <w:gridCol w:w="2915"/>
      <w:gridCol w:w="4187"/>
    </w:tblGrid>
    <w:tr w:rsidR="00E22752" w14:paraId="6D7D623E" w14:textId="77777777" w:rsidTr="001E5D7F">
      <w:trPr>
        <w:cantSplit/>
        <w:trHeight w:hRule="exact" w:val="576"/>
        <w:tblHeader/>
      </w:trPr>
      <w:tc>
        <w:tcPr>
          <w:tcW w:w="5000" w:type="pct"/>
          <w:gridSpan w:val="3"/>
          <w:tcBorders>
            <w:top w:val="single" w:sz="12" w:space="0" w:color="000000"/>
            <w:left w:val="single" w:sz="12" w:space="0" w:color="000000"/>
            <w:bottom w:val="single" w:sz="12" w:space="0" w:color="000000"/>
            <w:right w:val="single" w:sz="12" w:space="0" w:color="000000"/>
          </w:tcBorders>
        </w:tcPr>
        <w:p w14:paraId="73221A24" w14:textId="77777777" w:rsidR="00E22752" w:rsidRDefault="00E22752" w:rsidP="00A4265A">
          <w:pPr>
            <w:autoSpaceDE w:val="0"/>
            <w:autoSpaceDN w:val="0"/>
            <w:adjustRightInd w:val="0"/>
            <w:spacing w:before="4" w:after="0" w:line="240" w:lineRule="auto"/>
            <w:ind w:right="-20"/>
            <w:jc w:val="center"/>
            <w:rPr>
              <w:rFonts w:ascii="Arial" w:hAnsi="Arial" w:cs="Arial"/>
              <w:b/>
              <w:bCs/>
              <w:sz w:val="24"/>
              <w:szCs w:val="24"/>
            </w:rPr>
          </w:pPr>
        </w:p>
        <w:p w14:paraId="7E51C00D" w14:textId="3F5C61FF" w:rsidR="00E22752" w:rsidRPr="0024352A" w:rsidRDefault="00E22752" w:rsidP="00A4265A">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USF </w:t>
          </w:r>
          <w:r w:rsidR="00DE3A3A">
            <w:rPr>
              <w:rFonts w:ascii="Arial" w:hAnsi="Arial" w:cs="Arial"/>
              <w:b/>
              <w:bCs/>
              <w:sz w:val="24"/>
              <w:szCs w:val="24"/>
            </w:rPr>
            <w:t>Health</w:t>
          </w:r>
          <w:r>
            <w:rPr>
              <w:rFonts w:ascii="Arial" w:hAnsi="Arial" w:cs="Arial"/>
              <w:b/>
              <w:bCs/>
              <w:sz w:val="24"/>
              <w:szCs w:val="24"/>
            </w:rPr>
            <w:t xml:space="preserve"> CRC</w:t>
          </w:r>
        </w:p>
        <w:p w14:paraId="21419EFF" w14:textId="77777777" w:rsidR="00E22752" w:rsidRDefault="00E22752" w:rsidP="00A4265A">
          <w:pPr>
            <w:autoSpaceDE w:val="0"/>
            <w:autoSpaceDN w:val="0"/>
            <w:adjustRightInd w:val="0"/>
            <w:spacing w:before="4" w:after="0" w:line="240" w:lineRule="auto"/>
            <w:ind w:right="-20"/>
            <w:jc w:val="center"/>
            <w:rPr>
              <w:rFonts w:ascii="Arial" w:hAnsi="Arial" w:cs="Arial"/>
              <w:b/>
              <w:bCs/>
            </w:rPr>
          </w:pPr>
        </w:p>
      </w:tc>
    </w:tr>
    <w:tr w:rsidR="00E22752" w:rsidRPr="00DE3A3A" w14:paraId="7D0CD88A" w14:textId="77777777" w:rsidTr="001E5D7F">
      <w:trPr>
        <w:cantSplit/>
        <w:trHeight w:hRule="exact" w:val="576"/>
        <w:tblHeader/>
      </w:trPr>
      <w:tc>
        <w:tcPr>
          <w:tcW w:w="1029" w:type="pct"/>
          <w:vMerge w:val="restart"/>
          <w:tcBorders>
            <w:top w:val="single" w:sz="12" w:space="0" w:color="000000"/>
            <w:left w:val="single" w:sz="12" w:space="0" w:color="000000"/>
            <w:bottom w:val="single" w:sz="12" w:space="0" w:color="000000"/>
            <w:right w:val="single" w:sz="12" w:space="0" w:color="000000"/>
          </w:tcBorders>
          <w:vAlign w:val="center"/>
        </w:tcPr>
        <w:p w14:paraId="7E2EDAE8" w14:textId="77777777" w:rsidR="00E22752" w:rsidRPr="00F93A82" w:rsidRDefault="00E22752" w:rsidP="00A4265A">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84FA0C" wp14:editId="607960F8">
                <wp:extent cx="10191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848" cy="707390"/>
                        </a:xfrm>
                        <a:prstGeom prst="rect">
                          <a:avLst/>
                        </a:prstGeom>
                        <a:noFill/>
                      </pic:spPr>
                    </pic:pic>
                  </a:graphicData>
                </a:graphic>
              </wp:inline>
            </w:drawing>
          </w:r>
        </w:p>
      </w:tc>
      <w:tc>
        <w:tcPr>
          <w:tcW w:w="3971" w:type="pct"/>
          <w:gridSpan w:val="2"/>
          <w:tcBorders>
            <w:top w:val="single" w:sz="12" w:space="0" w:color="000000"/>
            <w:left w:val="single" w:sz="12" w:space="0" w:color="000000"/>
            <w:bottom w:val="single" w:sz="12" w:space="0" w:color="000000"/>
            <w:right w:val="single" w:sz="12" w:space="0" w:color="000000"/>
          </w:tcBorders>
          <w:shd w:val="clear" w:color="auto" w:fill="auto"/>
        </w:tcPr>
        <w:p w14:paraId="46C71C88" w14:textId="77777777" w:rsidR="00DE3A3A" w:rsidRDefault="00DE3A3A" w:rsidP="00DE3A3A">
          <w:pPr>
            <w:autoSpaceDE w:val="0"/>
            <w:autoSpaceDN w:val="0"/>
            <w:adjustRightInd w:val="0"/>
            <w:spacing w:after="0" w:line="240" w:lineRule="auto"/>
            <w:ind w:right="-20"/>
            <w:rPr>
              <w:rFonts w:ascii="Arial" w:hAnsi="Arial" w:cs="Arial"/>
              <w:b/>
              <w:bCs/>
              <w:color w:val="000000" w:themeColor="text1"/>
            </w:rPr>
          </w:pPr>
          <w:r>
            <w:rPr>
              <w:rFonts w:ascii="Arial" w:hAnsi="Arial" w:cs="Arial"/>
              <w:b/>
              <w:bCs/>
              <w:color w:val="000000" w:themeColor="text1"/>
            </w:rPr>
            <w:t xml:space="preserve">              </w:t>
          </w:r>
        </w:p>
        <w:p w14:paraId="6241454F" w14:textId="547F4F5C" w:rsidR="00E22752" w:rsidRPr="00DE3A3A" w:rsidRDefault="00DE3A3A" w:rsidP="00DE3A3A">
          <w:pPr>
            <w:autoSpaceDE w:val="0"/>
            <w:autoSpaceDN w:val="0"/>
            <w:adjustRightInd w:val="0"/>
            <w:spacing w:after="0" w:line="240" w:lineRule="auto"/>
            <w:ind w:right="-20"/>
            <w:rPr>
              <w:rFonts w:ascii="Arial" w:hAnsi="Arial" w:cs="Arial"/>
              <w:b/>
              <w:color w:val="000000" w:themeColor="text1"/>
              <w:sz w:val="28"/>
              <w:szCs w:val="28"/>
            </w:rPr>
          </w:pPr>
          <w:r>
            <w:rPr>
              <w:rFonts w:ascii="Arial" w:hAnsi="Arial" w:cs="Arial"/>
              <w:b/>
              <w:bCs/>
              <w:color w:val="000000" w:themeColor="text1"/>
            </w:rPr>
            <w:t xml:space="preserve">           EQUIPMENT MAINTENANCE AND CALIBRATION</w:t>
          </w:r>
        </w:p>
      </w:tc>
    </w:tr>
    <w:tr w:rsidR="00E22752" w:rsidRPr="00AB5185" w14:paraId="21086668" w14:textId="77777777" w:rsidTr="001E5D7F">
      <w:trPr>
        <w:cantSplit/>
        <w:trHeight w:hRule="exact" w:val="768"/>
        <w:tblHeader/>
      </w:trPr>
      <w:tc>
        <w:tcPr>
          <w:tcW w:w="1029" w:type="pct"/>
          <w:vMerge/>
          <w:tcBorders>
            <w:top w:val="single" w:sz="12" w:space="0" w:color="000000"/>
            <w:left w:val="single" w:sz="12" w:space="0" w:color="000000"/>
            <w:bottom w:val="single" w:sz="12" w:space="0" w:color="000000"/>
            <w:right w:val="single" w:sz="12" w:space="0" w:color="000000"/>
          </w:tcBorders>
        </w:tcPr>
        <w:p w14:paraId="70DC1519" w14:textId="5F9E62D3" w:rsidR="00E22752" w:rsidRPr="00F93A82" w:rsidRDefault="00E22752" w:rsidP="00A4265A">
          <w:pPr>
            <w:autoSpaceDE w:val="0"/>
            <w:autoSpaceDN w:val="0"/>
            <w:adjustRightInd w:val="0"/>
            <w:spacing w:after="0" w:line="240" w:lineRule="auto"/>
            <w:ind w:left="95" w:right="-20"/>
            <w:jc w:val="center"/>
            <w:rPr>
              <w:rFonts w:ascii="Times New Roman" w:hAnsi="Times New Roman" w:cs="Times New Roman"/>
              <w:sz w:val="24"/>
              <w:szCs w:val="24"/>
            </w:rPr>
          </w:pPr>
        </w:p>
      </w:tc>
      <w:tc>
        <w:tcPr>
          <w:tcW w:w="1630" w:type="pct"/>
          <w:tcBorders>
            <w:top w:val="single" w:sz="12" w:space="0" w:color="000000"/>
            <w:left w:val="single" w:sz="12" w:space="0" w:color="000000"/>
            <w:bottom w:val="single" w:sz="12" w:space="0" w:color="000000"/>
            <w:right w:val="single" w:sz="12" w:space="0" w:color="000000"/>
          </w:tcBorders>
          <w:vAlign w:val="bottom"/>
        </w:tcPr>
        <w:p w14:paraId="462260BC" w14:textId="1295829E" w:rsidR="00E22752" w:rsidRPr="00AB5185" w:rsidRDefault="001E5D7F" w:rsidP="00A4265A">
          <w:pPr>
            <w:autoSpaceDE w:val="0"/>
            <w:autoSpaceDN w:val="0"/>
            <w:adjustRightInd w:val="0"/>
            <w:spacing w:after="0" w:line="240" w:lineRule="auto"/>
            <w:ind w:right="-20"/>
            <w:rPr>
              <w:rFonts w:ascii="Arial" w:hAnsi="Arial" w:cs="Arial"/>
              <w:b/>
              <w:sz w:val="20"/>
              <w:szCs w:val="20"/>
            </w:rPr>
          </w:pPr>
          <w:r w:rsidRPr="00851AE9">
            <w:rPr>
              <w:rFonts w:ascii="Arial" w:hAnsi="Arial" w:cs="Arial"/>
              <w:b/>
              <w:spacing w:val="2"/>
            </w:rPr>
            <w:t>Effective Date:</w:t>
          </w:r>
          <w:r w:rsidR="00245E6F">
            <w:rPr>
              <w:rFonts w:ascii="Arial" w:hAnsi="Arial" w:cs="Arial"/>
              <w:b/>
              <w:spacing w:val="2"/>
            </w:rPr>
            <w:t>06/01/2016</w:t>
          </w:r>
        </w:p>
      </w:tc>
      <w:tc>
        <w:tcPr>
          <w:tcW w:w="2341" w:type="pct"/>
          <w:tcBorders>
            <w:top w:val="single" w:sz="12" w:space="0" w:color="000000"/>
            <w:left w:val="single" w:sz="12" w:space="0" w:color="000000"/>
            <w:bottom w:val="single" w:sz="12" w:space="0" w:color="000000"/>
            <w:right w:val="single" w:sz="12" w:space="0" w:color="000000"/>
          </w:tcBorders>
          <w:vAlign w:val="bottom"/>
        </w:tcPr>
        <w:p w14:paraId="2FE5E17E" w14:textId="466254EB" w:rsidR="00E22752" w:rsidRPr="001E5D7F" w:rsidRDefault="001E5D7F" w:rsidP="001E5D7F">
          <w:pPr>
            <w:autoSpaceDE w:val="0"/>
            <w:autoSpaceDN w:val="0"/>
            <w:adjustRightInd w:val="0"/>
            <w:spacing w:before="18" w:after="0" w:line="240" w:lineRule="auto"/>
            <w:ind w:right="240"/>
            <w:rPr>
              <w:rFonts w:ascii="Arial" w:hAnsi="Arial" w:cs="Arial"/>
              <w:b/>
            </w:rPr>
          </w:pPr>
          <w:r w:rsidRPr="001E5D7F">
            <w:rPr>
              <w:rFonts w:ascii="Arial" w:hAnsi="Arial" w:cs="Arial"/>
              <w:b/>
            </w:rPr>
            <w:t xml:space="preserve">Revision Date: </w:t>
          </w:r>
        </w:p>
      </w:tc>
    </w:tr>
    <w:tr w:rsidR="001E5D7F" w:rsidRPr="00851AE9" w14:paraId="496B6816" w14:textId="77777777" w:rsidTr="001E5D7F">
      <w:trPr>
        <w:cantSplit/>
        <w:trHeight w:hRule="exact" w:val="363"/>
        <w:tblHeader/>
      </w:trPr>
      <w:tc>
        <w:tcPr>
          <w:tcW w:w="1029" w:type="pct"/>
          <w:tcBorders>
            <w:top w:val="single" w:sz="12" w:space="0" w:color="000000"/>
            <w:left w:val="single" w:sz="12" w:space="0" w:color="000000"/>
            <w:bottom w:val="single" w:sz="12" w:space="0" w:color="000000"/>
            <w:right w:val="single" w:sz="12" w:space="0" w:color="000000"/>
          </w:tcBorders>
          <w:vAlign w:val="bottom"/>
        </w:tcPr>
        <w:p w14:paraId="5A4D7022" w14:textId="77777777" w:rsidR="001E5D7F" w:rsidRPr="00851AE9" w:rsidRDefault="001E5D7F" w:rsidP="00A4265A">
          <w:pPr>
            <w:autoSpaceDE w:val="0"/>
            <w:autoSpaceDN w:val="0"/>
            <w:adjustRightInd w:val="0"/>
            <w:spacing w:after="0" w:line="240" w:lineRule="auto"/>
            <w:ind w:left="95" w:right="-20"/>
            <w:rPr>
              <w:rFonts w:ascii="Arial" w:hAnsi="Arial" w:cs="Arial"/>
              <w:b/>
            </w:rPr>
          </w:pPr>
          <w:r>
            <w:rPr>
              <w:rFonts w:ascii="Arial" w:hAnsi="Arial" w:cs="Arial"/>
              <w:b/>
            </w:rPr>
            <w:t>SOP#: 604</w:t>
          </w:r>
        </w:p>
      </w:tc>
      <w:tc>
        <w:tcPr>
          <w:tcW w:w="1630" w:type="pct"/>
          <w:tcBorders>
            <w:top w:val="single" w:sz="12" w:space="0" w:color="000000"/>
            <w:left w:val="single" w:sz="12" w:space="0" w:color="000000"/>
            <w:bottom w:val="single" w:sz="12" w:space="0" w:color="000000"/>
            <w:right w:val="single" w:sz="4" w:space="0" w:color="auto"/>
          </w:tcBorders>
          <w:vAlign w:val="bottom"/>
        </w:tcPr>
        <w:p w14:paraId="67D3A5B6" w14:textId="56F0DBEB" w:rsidR="001E5D7F" w:rsidRPr="00851AE9" w:rsidRDefault="001E5D7F" w:rsidP="00A4265A">
          <w:pPr>
            <w:autoSpaceDE w:val="0"/>
            <w:autoSpaceDN w:val="0"/>
            <w:adjustRightInd w:val="0"/>
            <w:spacing w:after="0" w:line="240" w:lineRule="auto"/>
            <w:ind w:right="-20"/>
            <w:rPr>
              <w:rFonts w:ascii="Arial" w:hAnsi="Arial" w:cs="Arial"/>
              <w:b/>
              <w:spacing w:val="2"/>
            </w:rPr>
          </w:pPr>
          <w:r w:rsidRPr="00851AE9">
            <w:rPr>
              <w:rFonts w:ascii="Arial" w:hAnsi="Arial" w:cs="Arial"/>
              <w:b/>
              <w:spacing w:val="2"/>
            </w:rPr>
            <w:t>Version: 1.0</w:t>
          </w:r>
        </w:p>
      </w:tc>
      <w:tc>
        <w:tcPr>
          <w:tcW w:w="2341" w:type="pct"/>
          <w:tcBorders>
            <w:top w:val="single" w:sz="12" w:space="0" w:color="000000"/>
            <w:left w:val="single" w:sz="4" w:space="0" w:color="auto"/>
            <w:bottom w:val="single" w:sz="12" w:space="0" w:color="000000"/>
            <w:right w:val="single" w:sz="12" w:space="0" w:color="000000"/>
          </w:tcBorders>
          <w:vAlign w:val="bottom"/>
        </w:tcPr>
        <w:p w14:paraId="3D891D65" w14:textId="13FDEF7F" w:rsidR="001E5D7F" w:rsidRPr="00851AE9" w:rsidRDefault="001E5D7F" w:rsidP="00A4265A">
          <w:pPr>
            <w:autoSpaceDE w:val="0"/>
            <w:autoSpaceDN w:val="0"/>
            <w:adjustRightInd w:val="0"/>
            <w:spacing w:after="0" w:line="240" w:lineRule="auto"/>
            <w:ind w:right="-20"/>
            <w:rPr>
              <w:rFonts w:ascii="Arial" w:hAnsi="Arial" w:cs="Arial"/>
              <w:b/>
              <w:spacing w:val="2"/>
            </w:rPr>
          </w:pPr>
          <w:r w:rsidRPr="00C23F75">
            <w:rPr>
              <w:rFonts w:ascii="Arial" w:hAnsi="Arial" w:cs="Arial"/>
              <w:b/>
              <w:bCs/>
              <w:spacing w:val="2"/>
            </w:rPr>
            <w:t xml:space="preserve">Page </w:t>
          </w:r>
          <w:r w:rsidRPr="00C23F75">
            <w:rPr>
              <w:rFonts w:ascii="Arial" w:hAnsi="Arial" w:cs="Arial"/>
              <w:b/>
              <w:bCs/>
              <w:spacing w:val="2"/>
            </w:rPr>
            <w:fldChar w:fldCharType="begin"/>
          </w:r>
          <w:r w:rsidRPr="00C23F75">
            <w:rPr>
              <w:rFonts w:ascii="Arial" w:hAnsi="Arial" w:cs="Arial"/>
              <w:b/>
              <w:bCs/>
              <w:spacing w:val="2"/>
            </w:rPr>
            <w:instrText xml:space="preserve"> PAGE  \* Arabic  \* MERGEFORMAT </w:instrText>
          </w:r>
          <w:r w:rsidRPr="00C23F75">
            <w:rPr>
              <w:rFonts w:ascii="Arial" w:hAnsi="Arial" w:cs="Arial"/>
              <w:b/>
              <w:bCs/>
              <w:spacing w:val="2"/>
            </w:rPr>
            <w:fldChar w:fldCharType="separate"/>
          </w:r>
          <w:r w:rsidR="00245E6F">
            <w:rPr>
              <w:rFonts w:ascii="Arial" w:hAnsi="Arial" w:cs="Arial"/>
              <w:b/>
              <w:bCs/>
              <w:noProof/>
              <w:spacing w:val="2"/>
            </w:rPr>
            <w:t>2</w:t>
          </w:r>
          <w:r w:rsidRPr="00C23F75">
            <w:rPr>
              <w:rFonts w:ascii="Arial" w:hAnsi="Arial" w:cs="Arial"/>
              <w:b/>
              <w:bCs/>
              <w:spacing w:val="2"/>
            </w:rPr>
            <w:fldChar w:fldCharType="end"/>
          </w:r>
          <w:r w:rsidRPr="00C23F75">
            <w:rPr>
              <w:rFonts w:ascii="Arial" w:hAnsi="Arial" w:cs="Arial"/>
              <w:b/>
              <w:bCs/>
              <w:spacing w:val="2"/>
            </w:rPr>
            <w:t xml:space="preserve"> of </w:t>
          </w:r>
          <w:r w:rsidRPr="00C23F75">
            <w:rPr>
              <w:rFonts w:ascii="Arial" w:hAnsi="Arial" w:cs="Arial"/>
              <w:b/>
              <w:bCs/>
              <w:spacing w:val="2"/>
            </w:rPr>
            <w:fldChar w:fldCharType="begin"/>
          </w:r>
          <w:r w:rsidRPr="00C23F75">
            <w:rPr>
              <w:rFonts w:ascii="Arial" w:hAnsi="Arial" w:cs="Arial"/>
              <w:b/>
              <w:bCs/>
              <w:spacing w:val="2"/>
            </w:rPr>
            <w:instrText xml:space="preserve"> NUMPAGES  \* Arabic  \* MERGEFORMAT </w:instrText>
          </w:r>
          <w:r w:rsidRPr="00C23F75">
            <w:rPr>
              <w:rFonts w:ascii="Arial" w:hAnsi="Arial" w:cs="Arial"/>
              <w:b/>
              <w:bCs/>
              <w:spacing w:val="2"/>
            </w:rPr>
            <w:fldChar w:fldCharType="separate"/>
          </w:r>
          <w:r w:rsidR="00245E6F">
            <w:rPr>
              <w:rFonts w:ascii="Arial" w:hAnsi="Arial" w:cs="Arial"/>
              <w:b/>
              <w:bCs/>
              <w:noProof/>
              <w:spacing w:val="2"/>
            </w:rPr>
            <w:t>4</w:t>
          </w:r>
          <w:r w:rsidRPr="00C23F75">
            <w:rPr>
              <w:rFonts w:ascii="Arial" w:hAnsi="Arial" w:cs="Arial"/>
              <w:b/>
              <w:bCs/>
              <w:spacing w:val="2"/>
            </w:rPr>
            <w:fldChar w:fldCharType="end"/>
          </w:r>
        </w:p>
      </w:tc>
    </w:tr>
  </w:tbl>
  <w:p w14:paraId="70C59C07" w14:textId="77777777" w:rsidR="00E22752" w:rsidRDefault="00E227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161E3"/>
    <w:multiLevelType w:val="hybridMultilevel"/>
    <w:tmpl w:val="074EB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90891"/>
    <w:multiLevelType w:val="multilevel"/>
    <w:tmpl w:val="CD5CB73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b w:val="0"/>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FA7276C"/>
    <w:multiLevelType w:val="multilevel"/>
    <w:tmpl w:val="ABD0BB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C4276C1"/>
    <w:multiLevelType w:val="hybridMultilevel"/>
    <w:tmpl w:val="EFAA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33E24"/>
    <w:multiLevelType w:val="multilevel"/>
    <w:tmpl w:val="A2B44AB4"/>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ascii="Arial" w:hAnsi="Arial" w:cs="Arial" w:hint="default"/>
        <w:b w:val="0"/>
      </w:rPr>
    </w:lvl>
    <w:lvl w:ilvl="2">
      <w:start w:val="1"/>
      <w:numFmt w:val="decimal"/>
      <w:isLgl/>
      <w:lvlText w:val="%1.%2.%3."/>
      <w:lvlJc w:val="left"/>
      <w:pPr>
        <w:ind w:left="1800" w:hanging="720"/>
      </w:pPr>
      <w:rPr>
        <w:rFonts w:ascii="Arial" w:hAnsi="Arial" w:cs="Arial" w:hint="default"/>
        <w:b w:val="0"/>
      </w:rPr>
    </w:lvl>
    <w:lvl w:ilvl="3">
      <w:start w:val="1"/>
      <w:numFmt w:val="decimal"/>
      <w:isLgl/>
      <w:lvlText w:val="%1.%2.%3.%4."/>
      <w:lvlJc w:val="left"/>
      <w:pPr>
        <w:ind w:left="2520" w:hanging="1080"/>
      </w:pPr>
      <w:rPr>
        <w:rFonts w:ascii="Arial" w:hAnsi="Arial" w:cs="Arial" w:hint="default"/>
        <w:b w:val="0"/>
      </w:rPr>
    </w:lvl>
    <w:lvl w:ilvl="4">
      <w:start w:val="1"/>
      <w:numFmt w:val="decimal"/>
      <w:isLgl/>
      <w:lvlText w:val="%1.%2.%3.%4.%5."/>
      <w:lvlJc w:val="left"/>
      <w:pPr>
        <w:ind w:left="2880" w:hanging="1080"/>
      </w:pPr>
      <w:rPr>
        <w:rFonts w:ascii="Arial" w:hAnsi="Arial" w:cs="Arial" w:hint="default"/>
        <w:b w:val="0"/>
      </w:rPr>
    </w:lvl>
    <w:lvl w:ilvl="5">
      <w:start w:val="1"/>
      <w:numFmt w:val="decimal"/>
      <w:isLgl/>
      <w:lvlText w:val="%1.%2.%3.%4.%5.%6."/>
      <w:lvlJc w:val="left"/>
      <w:pPr>
        <w:ind w:left="3600" w:hanging="1440"/>
      </w:pPr>
      <w:rPr>
        <w:rFonts w:ascii="Arial" w:hAnsi="Arial" w:cs="Arial" w:hint="default"/>
        <w:b w:val="0"/>
      </w:rPr>
    </w:lvl>
    <w:lvl w:ilvl="6">
      <w:start w:val="1"/>
      <w:numFmt w:val="decimal"/>
      <w:isLgl/>
      <w:lvlText w:val="%1.%2.%3.%4.%5.%6.%7."/>
      <w:lvlJc w:val="left"/>
      <w:pPr>
        <w:ind w:left="3960" w:hanging="1440"/>
      </w:pPr>
      <w:rPr>
        <w:rFonts w:ascii="Arial" w:hAnsi="Arial" w:cs="Arial" w:hint="default"/>
        <w:b w:val="0"/>
      </w:rPr>
    </w:lvl>
    <w:lvl w:ilvl="7">
      <w:start w:val="1"/>
      <w:numFmt w:val="decimal"/>
      <w:isLgl/>
      <w:lvlText w:val="%1.%2.%3.%4.%5.%6.%7.%8."/>
      <w:lvlJc w:val="left"/>
      <w:pPr>
        <w:ind w:left="4680" w:hanging="1800"/>
      </w:pPr>
      <w:rPr>
        <w:rFonts w:ascii="Arial" w:hAnsi="Arial" w:cs="Arial" w:hint="default"/>
        <w:b w:val="0"/>
      </w:rPr>
    </w:lvl>
    <w:lvl w:ilvl="8">
      <w:start w:val="1"/>
      <w:numFmt w:val="decimal"/>
      <w:isLgl/>
      <w:lvlText w:val="%1.%2.%3.%4.%5.%6.%7.%8.%9."/>
      <w:lvlJc w:val="left"/>
      <w:pPr>
        <w:ind w:left="5040" w:hanging="1800"/>
      </w:pPr>
      <w:rPr>
        <w:rFonts w:ascii="Arial" w:hAnsi="Arial" w:cs="Arial" w:hint="default"/>
        <w:b w:val="0"/>
      </w:rPr>
    </w:lvl>
  </w:abstractNum>
  <w:abstractNum w:abstractNumId="5">
    <w:nsid w:val="451277C0"/>
    <w:multiLevelType w:val="multilevel"/>
    <w:tmpl w:val="CD5CB73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b w:val="0"/>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B746E4F"/>
    <w:multiLevelType w:val="hybridMultilevel"/>
    <w:tmpl w:val="5024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9E7C26"/>
    <w:multiLevelType w:val="hybridMultilevel"/>
    <w:tmpl w:val="11400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49737A6"/>
    <w:multiLevelType w:val="multilevel"/>
    <w:tmpl w:val="15D26EF8"/>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69B21E5E"/>
    <w:multiLevelType w:val="multilevel"/>
    <w:tmpl w:val="CD5CB73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b w:val="0"/>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2"/>
  </w:num>
  <w:num w:numId="3">
    <w:abstractNumId w:val="4"/>
  </w:num>
  <w:num w:numId="4">
    <w:abstractNumId w:val="1"/>
  </w:num>
  <w:num w:numId="5">
    <w:abstractNumId w:val="9"/>
  </w:num>
  <w:num w:numId="6">
    <w:abstractNumId w:val="5"/>
  </w:num>
  <w:num w:numId="7">
    <w:abstractNumId w:val="0"/>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BA"/>
    <w:rsid w:val="000140F0"/>
    <w:rsid w:val="0002734A"/>
    <w:rsid w:val="0005580D"/>
    <w:rsid w:val="00057EA7"/>
    <w:rsid w:val="00061139"/>
    <w:rsid w:val="00071970"/>
    <w:rsid w:val="0007216C"/>
    <w:rsid w:val="00077DE2"/>
    <w:rsid w:val="00081D1E"/>
    <w:rsid w:val="000C5A6F"/>
    <w:rsid w:val="000E1548"/>
    <w:rsid w:val="000E3AB7"/>
    <w:rsid w:val="000F08E1"/>
    <w:rsid w:val="000F2B8F"/>
    <w:rsid w:val="00123920"/>
    <w:rsid w:val="00123E84"/>
    <w:rsid w:val="00132185"/>
    <w:rsid w:val="00132614"/>
    <w:rsid w:val="0013492D"/>
    <w:rsid w:val="00142F4F"/>
    <w:rsid w:val="00160290"/>
    <w:rsid w:val="00165153"/>
    <w:rsid w:val="00174597"/>
    <w:rsid w:val="0018100A"/>
    <w:rsid w:val="00195207"/>
    <w:rsid w:val="001A1A85"/>
    <w:rsid w:val="001A7100"/>
    <w:rsid w:val="001A7121"/>
    <w:rsid w:val="001E349E"/>
    <w:rsid w:val="001E5D7F"/>
    <w:rsid w:val="001E7A9F"/>
    <w:rsid w:val="00202604"/>
    <w:rsid w:val="002161E5"/>
    <w:rsid w:val="002332B4"/>
    <w:rsid w:val="00245E6F"/>
    <w:rsid w:val="0024679B"/>
    <w:rsid w:val="00251DA6"/>
    <w:rsid w:val="002B3703"/>
    <w:rsid w:val="002B6384"/>
    <w:rsid w:val="002E7AA9"/>
    <w:rsid w:val="002F34F7"/>
    <w:rsid w:val="00311436"/>
    <w:rsid w:val="003227F3"/>
    <w:rsid w:val="00376E59"/>
    <w:rsid w:val="003E3853"/>
    <w:rsid w:val="003F6D48"/>
    <w:rsid w:val="00402581"/>
    <w:rsid w:val="00407EBF"/>
    <w:rsid w:val="00427764"/>
    <w:rsid w:val="004543FA"/>
    <w:rsid w:val="00491F16"/>
    <w:rsid w:val="004B4726"/>
    <w:rsid w:val="004C1DD1"/>
    <w:rsid w:val="004C34D7"/>
    <w:rsid w:val="004D72E4"/>
    <w:rsid w:val="004E6D4A"/>
    <w:rsid w:val="005029B3"/>
    <w:rsid w:val="00517B3E"/>
    <w:rsid w:val="005234DA"/>
    <w:rsid w:val="00555D83"/>
    <w:rsid w:val="00562F21"/>
    <w:rsid w:val="005952BC"/>
    <w:rsid w:val="00615EBB"/>
    <w:rsid w:val="00641769"/>
    <w:rsid w:val="00642AF0"/>
    <w:rsid w:val="006545D2"/>
    <w:rsid w:val="006572DE"/>
    <w:rsid w:val="006B676B"/>
    <w:rsid w:val="006D0694"/>
    <w:rsid w:val="00703927"/>
    <w:rsid w:val="007161C6"/>
    <w:rsid w:val="00720021"/>
    <w:rsid w:val="00725AEB"/>
    <w:rsid w:val="00733A1C"/>
    <w:rsid w:val="00755210"/>
    <w:rsid w:val="00783A54"/>
    <w:rsid w:val="0079201B"/>
    <w:rsid w:val="007A582C"/>
    <w:rsid w:val="007D1216"/>
    <w:rsid w:val="007F30CD"/>
    <w:rsid w:val="00814584"/>
    <w:rsid w:val="00822C63"/>
    <w:rsid w:val="00835364"/>
    <w:rsid w:val="0086010E"/>
    <w:rsid w:val="00863E93"/>
    <w:rsid w:val="0087328B"/>
    <w:rsid w:val="00873C07"/>
    <w:rsid w:val="00876D91"/>
    <w:rsid w:val="00895F36"/>
    <w:rsid w:val="008B204D"/>
    <w:rsid w:val="008C6718"/>
    <w:rsid w:val="008D0698"/>
    <w:rsid w:val="008E2BC8"/>
    <w:rsid w:val="008E453A"/>
    <w:rsid w:val="008F007C"/>
    <w:rsid w:val="008F32F4"/>
    <w:rsid w:val="00965016"/>
    <w:rsid w:val="0097001D"/>
    <w:rsid w:val="0099740D"/>
    <w:rsid w:val="009D0647"/>
    <w:rsid w:val="009D7E82"/>
    <w:rsid w:val="00A02782"/>
    <w:rsid w:val="00A35CB9"/>
    <w:rsid w:val="00A4265A"/>
    <w:rsid w:val="00A43F96"/>
    <w:rsid w:val="00A53EEA"/>
    <w:rsid w:val="00A64625"/>
    <w:rsid w:val="00A64A09"/>
    <w:rsid w:val="00A725BA"/>
    <w:rsid w:val="00A83422"/>
    <w:rsid w:val="00A9286E"/>
    <w:rsid w:val="00A93E82"/>
    <w:rsid w:val="00AB7AD1"/>
    <w:rsid w:val="00AC707C"/>
    <w:rsid w:val="00AD619D"/>
    <w:rsid w:val="00AF3B23"/>
    <w:rsid w:val="00B00B3D"/>
    <w:rsid w:val="00B05540"/>
    <w:rsid w:val="00B067F3"/>
    <w:rsid w:val="00B06A00"/>
    <w:rsid w:val="00B30CFF"/>
    <w:rsid w:val="00B37721"/>
    <w:rsid w:val="00B40E32"/>
    <w:rsid w:val="00B4766F"/>
    <w:rsid w:val="00B74854"/>
    <w:rsid w:val="00B7775E"/>
    <w:rsid w:val="00B84EC3"/>
    <w:rsid w:val="00B868A0"/>
    <w:rsid w:val="00B97D42"/>
    <w:rsid w:val="00BB5DCE"/>
    <w:rsid w:val="00BD4907"/>
    <w:rsid w:val="00C17600"/>
    <w:rsid w:val="00C23F75"/>
    <w:rsid w:val="00C4702C"/>
    <w:rsid w:val="00C50023"/>
    <w:rsid w:val="00C554A5"/>
    <w:rsid w:val="00C6565A"/>
    <w:rsid w:val="00C721BF"/>
    <w:rsid w:val="00C7407D"/>
    <w:rsid w:val="00C82799"/>
    <w:rsid w:val="00C86C66"/>
    <w:rsid w:val="00C9349E"/>
    <w:rsid w:val="00C9518C"/>
    <w:rsid w:val="00C9604E"/>
    <w:rsid w:val="00CF0D93"/>
    <w:rsid w:val="00CF44AF"/>
    <w:rsid w:val="00D01EAA"/>
    <w:rsid w:val="00D34465"/>
    <w:rsid w:val="00D567B4"/>
    <w:rsid w:val="00D90598"/>
    <w:rsid w:val="00DC69BB"/>
    <w:rsid w:val="00DE0905"/>
    <w:rsid w:val="00DE3A3A"/>
    <w:rsid w:val="00E068FB"/>
    <w:rsid w:val="00E213ED"/>
    <w:rsid w:val="00E22752"/>
    <w:rsid w:val="00E25118"/>
    <w:rsid w:val="00E358AC"/>
    <w:rsid w:val="00E45C15"/>
    <w:rsid w:val="00E5261B"/>
    <w:rsid w:val="00E91CDD"/>
    <w:rsid w:val="00E96E6B"/>
    <w:rsid w:val="00EA06FF"/>
    <w:rsid w:val="00EC3413"/>
    <w:rsid w:val="00EE1108"/>
    <w:rsid w:val="00F1025E"/>
    <w:rsid w:val="00F21148"/>
    <w:rsid w:val="00F26A49"/>
    <w:rsid w:val="00F30CE5"/>
    <w:rsid w:val="00F3389F"/>
    <w:rsid w:val="00F43CEA"/>
    <w:rsid w:val="00F66399"/>
    <w:rsid w:val="00F70188"/>
    <w:rsid w:val="00FC65EB"/>
    <w:rsid w:val="00FC7671"/>
    <w:rsid w:val="00FD1CB6"/>
    <w:rsid w:val="00FF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F05174"/>
  <w15:docId w15:val="{F3317481-3E83-4699-83DF-9E5430C3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BA"/>
    <w:rPr>
      <w:rFonts w:eastAsiaTheme="minorEastAsia"/>
    </w:rPr>
  </w:style>
  <w:style w:type="paragraph" w:styleId="Heading1">
    <w:name w:val="heading 1"/>
    <w:basedOn w:val="Normal"/>
    <w:next w:val="Normal"/>
    <w:link w:val="Heading1Char"/>
    <w:uiPriority w:val="9"/>
    <w:qFormat/>
    <w:rsid w:val="00DE3A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E3A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5BA"/>
    <w:rPr>
      <w:rFonts w:ascii="Tahoma" w:eastAsiaTheme="minorEastAsia" w:hAnsi="Tahoma" w:cs="Tahoma"/>
      <w:sz w:val="16"/>
      <w:szCs w:val="16"/>
    </w:rPr>
  </w:style>
  <w:style w:type="table" w:styleId="TableGrid">
    <w:name w:val="Table Grid"/>
    <w:basedOn w:val="TableNormal"/>
    <w:uiPriority w:val="59"/>
    <w:rsid w:val="00A725B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35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364"/>
    <w:rPr>
      <w:rFonts w:eastAsiaTheme="minorEastAsia"/>
    </w:rPr>
  </w:style>
  <w:style w:type="paragraph" w:styleId="Footer">
    <w:name w:val="footer"/>
    <w:basedOn w:val="Normal"/>
    <w:link w:val="FooterChar"/>
    <w:uiPriority w:val="99"/>
    <w:unhideWhenUsed/>
    <w:rsid w:val="00835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364"/>
    <w:rPr>
      <w:rFonts w:eastAsiaTheme="minorEastAsia"/>
    </w:rPr>
  </w:style>
  <w:style w:type="paragraph" w:customStyle="1" w:styleId="Default">
    <w:name w:val="Default"/>
    <w:rsid w:val="00B40E3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40E32"/>
    <w:pPr>
      <w:ind w:left="720"/>
      <w:contextualSpacing/>
    </w:pPr>
  </w:style>
  <w:style w:type="paragraph" w:customStyle="1" w:styleId="level11">
    <w:name w:val="level11"/>
    <w:basedOn w:val="Normal"/>
    <w:rsid w:val="00B30CFF"/>
    <w:pPr>
      <w:spacing w:before="100" w:beforeAutospacing="1" w:after="100" w:afterAutospacing="1" w:line="300" w:lineRule="atLeast"/>
      <w:ind w:left="480"/>
    </w:pPr>
    <w:rPr>
      <w:rFonts w:ascii="Verdana" w:eastAsia="Times New Roman" w:hAnsi="Verdana" w:cs="Times New Roman"/>
      <w:sz w:val="20"/>
      <w:szCs w:val="20"/>
    </w:rPr>
  </w:style>
  <w:style w:type="character" w:styleId="Hyperlink">
    <w:name w:val="Hyperlink"/>
    <w:basedOn w:val="DefaultParagraphFont"/>
    <w:uiPriority w:val="99"/>
    <w:unhideWhenUsed/>
    <w:rsid w:val="00C9604E"/>
    <w:rPr>
      <w:strike w:val="0"/>
      <w:dstrike w:val="0"/>
      <w:color w:val="362BB6"/>
      <w:u w:val="none"/>
      <w:effect w:val="none"/>
    </w:rPr>
  </w:style>
  <w:style w:type="paragraph" w:styleId="NoSpacing">
    <w:name w:val="No Spacing"/>
    <w:uiPriority w:val="1"/>
    <w:qFormat/>
    <w:rsid w:val="00DE3A3A"/>
    <w:pPr>
      <w:spacing w:after="0" w:line="240" w:lineRule="auto"/>
    </w:pPr>
    <w:rPr>
      <w:rFonts w:eastAsiaTheme="minorEastAsia"/>
    </w:rPr>
  </w:style>
  <w:style w:type="character" w:customStyle="1" w:styleId="Heading1Char">
    <w:name w:val="Heading 1 Char"/>
    <w:basedOn w:val="DefaultParagraphFont"/>
    <w:link w:val="Heading1"/>
    <w:uiPriority w:val="9"/>
    <w:rsid w:val="00DE3A3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E3A3A"/>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DE3A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3A3A"/>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A93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252359">
      <w:bodyDiv w:val="1"/>
      <w:marLeft w:val="0"/>
      <w:marRight w:val="0"/>
      <w:marTop w:val="0"/>
      <w:marBottom w:val="0"/>
      <w:divBdr>
        <w:top w:val="none" w:sz="0" w:space="0" w:color="auto"/>
        <w:left w:val="none" w:sz="0" w:space="0" w:color="auto"/>
        <w:bottom w:val="none" w:sz="0" w:space="0" w:color="auto"/>
        <w:right w:val="none" w:sz="0" w:space="0" w:color="auto"/>
      </w:divBdr>
      <w:divsChild>
        <w:div w:id="1317415436">
          <w:marLeft w:val="0"/>
          <w:marRight w:val="0"/>
          <w:marTop w:val="0"/>
          <w:marBottom w:val="0"/>
          <w:divBdr>
            <w:top w:val="none" w:sz="0" w:space="0" w:color="auto"/>
            <w:left w:val="none" w:sz="0" w:space="0" w:color="auto"/>
            <w:bottom w:val="none" w:sz="0" w:space="0" w:color="auto"/>
            <w:right w:val="none" w:sz="0" w:space="0" w:color="auto"/>
          </w:divBdr>
          <w:divsChild>
            <w:div w:id="1516460871">
              <w:marLeft w:val="0"/>
              <w:marRight w:val="0"/>
              <w:marTop w:val="0"/>
              <w:marBottom w:val="0"/>
              <w:divBdr>
                <w:top w:val="none" w:sz="0" w:space="0" w:color="auto"/>
                <w:left w:val="none" w:sz="0" w:space="0" w:color="auto"/>
                <w:bottom w:val="none" w:sz="0" w:space="0" w:color="auto"/>
                <w:right w:val="none" w:sz="0" w:space="0" w:color="auto"/>
              </w:divBdr>
              <w:divsChild>
                <w:div w:id="2109958551">
                  <w:marLeft w:val="225"/>
                  <w:marRight w:val="225"/>
                  <w:marTop w:val="0"/>
                  <w:marBottom w:val="0"/>
                  <w:divBdr>
                    <w:top w:val="none" w:sz="0" w:space="0" w:color="auto"/>
                    <w:left w:val="none" w:sz="0" w:space="0" w:color="auto"/>
                    <w:bottom w:val="none" w:sz="0" w:space="0" w:color="auto"/>
                    <w:right w:val="none" w:sz="0" w:space="0" w:color="auto"/>
                  </w:divBdr>
                  <w:divsChild>
                    <w:div w:id="73131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697E47-D2E3-4A60-8A85-6D6E1548DDC0}">
  <ds:schemaRefs>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D7FC5D1-21D4-46C3-A188-5143B9229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40740A4-7E06-4934-8D65-DD0EFB6A2A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Wakefield, Ruth Anderson</cp:lastModifiedBy>
  <cp:revision>3</cp:revision>
  <dcterms:created xsi:type="dcterms:W3CDTF">2015-08-03T21:35:00Z</dcterms:created>
  <dcterms:modified xsi:type="dcterms:W3CDTF">2016-06-15T15:03:00Z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