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210" w:type="dxa"/>
        <w:tblInd w:w="-365" w:type="dxa"/>
        <w:tblLook w:val="04A0" w:firstRow="1" w:lastRow="0" w:firstColumn="1" w:lastColumn="0" w:noHBand="0" w:noVBand="1"/>
      </w:tblPr>
      <w:tblGrid>
        <w:gridCol w:w="7200"/>
        <w:gridCol w:w="8010"/>
      </w:tblGrid>
      <w:tr w:rsidR="0077715D" w:rsidTr="008412D6">
        <w:tc>
          <w:tcPr>
            <w:tcW w:w="7200" w:type="dxa"/>
          </w:tcPr>
          <w:p w:rsidR="0077715D" w:rsidRPr="00F95942" w:rsidRDefault="0077715D">
            <w:pPr>
              <w:rPr>
                <w:rFonts w:ascii="Arial" w:hAnsi="Arial" w:cs="Arial"/>
                <w:sz w:val="20"/>
                <w:szCs w:val="20"/>
              </w:rPr>
            </w:pPr>
            <w:r>
              <w:rPr>
                <w:rFonts w:ascii="Arial" w:hAnsi="Arial" w:cs="Arial"/>
                <w:sz w:val="20"/>
                <w:szCs w:val="20"/>
              </w:rPr>
              <w:t>CLER Pathway- Patient Safety (PS)</w:t>
            </w:r>
          </w:p>
        </w:tc>
        <w:tc>
          <w:tcPr>
            <w:tcW w:w="8010" w:type="dxa"/>
            <w:vMerge w:val="restart"/>
          </w:tcPr>
          <w:p w:rsidR="0077715D" w:rsidRPr="001827D3" w:rsidRDefault="0077715D">
            <w:pPr>
              <w:rPr>
                <w:rFonts w:ascii="Arial" w:hAnsi="Arial" w:cs="Arial"/>
                <w:sz w:val="20"/>
                <w:szCs w:val="20"/>
                <w:u w:val="single"/>
              </w:rPr>
            </w:pPr>
            <w:r w:rsidRPr="001827D3">
              <w:rPr>
                <w:rFonts w:ascii="Arial" w:hAnsi="Arial" w:cs="Arial"/>
                <w:sz w:val="20"/>
                <w:szCs w:val="20"/>
                <w:u w:val="single"/>
              </w:rPr>
              <w:t>Central GME Activities</w:t>
            </w:r>
          </w:p>
          <w:p w:rsidR="0077715D" w:rsidRPr="001827D3" w:rsidRDefault="0077715D">
            <w:pPr>
              <w:rPr>
                <w:rFonts w:ascii="Arial" w:hAnsi="Arial" w:cs="Arial"/>
                <w:sz w:val="20"/>
                <w:szCs w:val="20"/>
                <w:u w:val="single"/>
              </w:rPr>
            </w:pPr>
          </w:p>
          <w:p w:rsidR="0077715D" w:rsidRPr="001827D3" w:rsidRDefault="0077715D">
            <w:pPr>
              <w:rPr>
                <w:rFonts w:ascii="Arial" w:hAnsi="Arial" w:cs="Arial"/>
                <w:sz w:val="20"/>
                <w:szCs w:val="20"/>
              </w:rPr>
            </w:pPr>
            <w:r w:rsidRPr="001827D3">
              <w:rPr>
                <w:rFonts w:ascii="Arial" w:hAnsi="Arial" w:cs="Arial"/>
                <w:sz w:val="20"/>
                <w:szCs w:val="20"/>
              </w:rPr>
              <w:t>-Badge cards describing how to report at sites</w:t>
            </w:r>
          </w:p>
          <w:p w:rsidR="0077715D" w:rsidRPr="001827D3" w:rsidRDefault="0077715D">
            <w:pPr>
              <w:rPr>
                <w:rFonts w:ascii="Arial" w:hAnsi="Arial" w:cs="Arial"/>
                <w:sz w:val="20"/>
                <w:szCs w:val="20"/>
              </w:rPr>
            </w:pPr>
            <w:r w:rsidRPr="001827D3">
              <w:rPr>
                <w:rFonts w:ascii="Arial" w:hAnsi="Arial" w:cs="Arial"/>
                <w:sz w:val="20"/>
                <w:szCs w:val="20"/>
              </w:rPr>
              <w:t>-Orientation education on what to report</w:t>
            </w:r>
            <w:r w:rsidR="00C5010A">
              <w:rPr>
                <w:rFonts w:ascii="Arial" w:hAnsi="Arial" w:cs="Arial"/>
                <w:sz w:val="20"/>
                <w:szCs w:val="20"/>
              </w:rPr>
              <w:t xml:space="preserve"> and how to report</w:t>
            </w:r>
          </w:p>
          <w:p w:rsidR="0077715D" w:rsidRPr="001827D3" w:rsidRDefault="0077715D">
            <w:pPr>
              <w:rPr>
                <w:rFonts w:ascii="Arial" w:hAnsi="Arial" w:cs="Arial"/>
                <w:sz w:val="20"/>
                <w:szCs w:val="20"/>
              </w:rPr>
            </w:pPr>
            <w:r w:rsidRPr="001827D3">
              <w:rPr>
                <w:rFonts w:ascii="Arial" w:hAnsi="Arial" w:cs="Arial"/>
                <w:sz w:val="20"/>
                <w:szCs w:val="20"/>
              </w:rPr>
              <w:t>-Reporting contest at TGH</w:t>
            </w:r>
          </w:p>
          <w:p w:rsidR="0077715D" w:rsidRPr="001827D3" w:rsidRDefault="0077715D">
            <w:pPr>
              <w:rPr>
                <w:rFonts w:ascii="Arial" w:hAnsi="Arial" w:cs="Arial"/>
                <w:sz w:val="20"/>
                <w:szCs w:val="20"/>
              </w:rPr>
            </w:pPr>
            <w:r w:rsidRPr="001827D3">
              <w:rPr>
                <w:rFonts w:ascii="Arial" w:hAnsi="Arial" w:cs="Arial"/>
                <w:sz w:val="20"/>
                <w:szCs w:val="20"/>
              </w:rPr>
              <w:t>-Annual Feedback to GMEC regarding reports filed by trainees and faculty</w:t>
            </w:r>
          </w:p>
          <w:p w:rsidR="0077715D" w:rsidRPr="001827D3" w:rsidRDefault="0077715D">
            <w:pPr>
              <w:rPr>
                <w:rFonts w:ascii="Arial" w:hAnsi="Arial" w:cs="Arial"/>
                <w:sz w:val="20"/>
                <w:szCs w:val="20"/>
              </w:rPr>
            </w:pPr>
          </w:p>
          <w:p w:rsidR="0077715D" w:rsidRPr="001827D3" w:rsidRDefault="0077715D">
            <w:pPr>
              <w:rPr>
                <w:rFonts w:ascii="Arial" w:hAnsi="Arial" w:cs="Arial"/>
                <w:sz w:val="20"/>
                <w:szCs w:val="20"/>
              </w:rPr>
            </w:pPr>
          </w:p>
          <w:p w:rsidR="0077715D" w:rsidRPr="001827D3" w:rsidRDefault="0077715D">
            <w:pPr>
              <w:rPr>
                <w:rFonts w:ascii="Arial" w:hAnsi="Arial" w:cs="Arial"/>
                <w:sz w:val="20"/>
                <w:szCs w:val="20"/>
              </w:rPr>
            </w:pPr>
          </w:p>
          <w:p w:rsidR="00856BC2" w:rsidRDefault="00856BC2">
            <w:pPr>
              <w:rPr>
                <w:rFonts w:ascii="Arial" w:hAnsi="Arial" w:cs="Arial"/>
                <w:sz w:val="20"/>
                <w:szCs w:val="20"/>
              </w:rPr>
            </w:pPr>
          </w:p>
          <w:p w:rsidR="0077715D" w:rsidRPr="001827D3" w:rsidRDefault="0077715D">
            <w:pPr>
              <w:rPr>
                <w:rFonts w:ascii="Arial" w:hAnsi="Arial" w:cs="Arial"/>
                <w:sz w:val="20"/>
                <w:szCs w:val="20"/>
              </w:rPr>
            </w:pPr>
            <w:r w:rsidRPr="001827D3">
              <w:rPr>
                <w:rFonts w:ascii="Arial" w:hAnsi="Arial" w:cs="Arial"/>
                <w:sz w:val="20"/>
                <w:szCs w:val="20"/>
              </w:rPr>
              <w:t>-Orientation education on patient safety actions such as hand</w:t>
            </w:r>
            <w:r w:rsidR="00720700">
              <w:rPr>
                <w:rFonts w:ascii="Arial" w:hAnsi="Arial" w:cs="Arial"/>
                <w:sz w:val="20"/>
                <w:szCs w:val="20"/>
              </w:rPr>
              <w:t xml:space="preserve"> </w:t>
            </w:r>
            <w:r w:rsidRPr="001827D3">
              <w:rPr>
                <w:rFonts w:ascii="Arial" w:hAnsi="Arial" w:cs="Arial"/>
                <w:sz w:val="20"/>
                <w:szCs w:val="20"/>
              </w:rPr>
              <w:t>washing and removal/care of central line/</w:t>
            </w:r>
            <w:proofErr w:type="spellStart"/>
            <w:r w:rsidRPr="001827D3">
              <w:rPr>
                <w:rFonts w:ascii="Arial" w:hAnsi="Arial" w:cs="Arial"/>
                <w:sz w:val="20"/>
                <w:szCs w:val="20"/>
              </w:rPr>
              <w:t>foley</w:t>
            </w:r>
            <w:proofErr w:type="spellEnd"/>
          </w:p>
          <w:p w:rsidR="0077715D" w:rsidRPr="001827D3" w:rsidRDefault="0077715D">
            <w:pPr>
              <w:rPr>
                <w:rFonts w:ascii="Arial" w:hAnsi="Arial" w:cs="Arial"/>
                <w:sz w:val="20"/>
                <w:szCs w:val="20"/>
              </w:rPr>
            </w:pPr>
            <w:r w:rsidRPr="001827D3">
              <w:rPr>
                <w:rFonts w:ascii="Arial" w:hAnsi="Arial" w:cs="Arial"/>
                <w:sz w:val="20"/>
                <w:szCs w:val="20"/>
              </w:rPr>
              <w:t xml:space="preserve">-Start of </w:t>
            </w:r>
            <w:proofErr w:type="spellStart"/>
            <w:r w:rsidRPr="001827D3">
              <w:rPr>
                <w:rFonts w:ascii="Arial" w:hAnsi="Arial" w:cs="Arial"/>
                <w:sz w:val="20"/>
                <w:szCs w:val="20"/>
              </w:rPr>
              <w:t>gamified</w:t>
            </w:r>
            <w:proofErr w:type="spellEnd"/>
            <w:r w:rsidRPr="001827D3">
              <w:rPr>
                <w:rFonts w:ascii="Arial" w:hAnsi="Arial" w:cs="Arial"/>
                <w:sz w:val="20"/>
                <w:szCs w:val="20"/>
              </w:rPr>
              <w:t xml:space="preserve"> RCA in medicine and pediatrics</w:t>
            </w:r>
          </w:p>
          <w:p w:rsidR="0077715D" w:rsidRPr="001827D3" w:rsidRDefault="0077715D">
            <w:pPr>
              <w:rPr>
                <w:rFonts w:ascii="Arial" w:hAnsi="Arial" w:cs="Arial"/>
                <w:sz w:val="20"/>
                <w:szCs w:val="20"/>
              </w:rPr>
            </w:pPr>
            <w:r w:rsidRPr="001827D3">
              <w:rPr>
                <w:rFonts w:ascii="Arial" w:hAnsi="Arial" w:cs="Arial"/>
                <w:sz w:val="20"/>
                <w:szCs w:val="20"/>
              </w:rPr>
              <w:t>-Work with surgery chair to integrate RCA tools into M&amp;M</w:t>
            </w:r>
          </w:p>
          <w:p w:rsidR="0077715D" w:rsidRPr="001827D3" w:rsidRDefault="0077715D">
            <w:pPr>
              <w:rPr>
                <w:rFonts w:ascii="Arial" w:hAnsi="Arial" w:cs="Arial"/>
                <w:sz w:val="20"/>
                <w:szCs w:val="20"/>
              </w:rPr>
            </w:pPr>
          </w:p>
          <w:p w:rsidR="001827D3" w:rsidRDefault="001827D3">
            <w:pPr>
              <w:rPr>
                <w:rFonts w:ascii="Arial" w:hAnsi="Arial" w:cs="Arial"/>
                <w:sz w:val="20"/>
                <w:szCs w:val="20"/>
              </w:rPr>
            </w:pPr>
          </w:p>
          <w:p w:rsidR="0077715D" w:rsidRPr="001827D3" w:rsidRDefault="001827D3">
            <w:pPr>
              <w:rPr>
                <w:rFonts w:ascii="Arial" w:hAnsi="Arial" w:cs="Arial"/>
                <w:sz w:val="20"/>
                <w:szCs w:val="20"/>
              </w:rPr>
            </w:pPr>
            <w:r>
              <w:rPr>
                <w:rFonts w:ascii="Arial" w:hAnsi="Arial" w:cs="Arial"/>
                <w:sz w:val="20"/>
                <w:szCs w:val="20"/>
              </w:rPr>
              <w:t>-</w:t>
            </w:r>
            <w:r w:rsidR="0077715D" w:rsidRPr="001827D3">
              <w:rPr>
                <w:rFonts w:ascii="Arial" w:hAnsi="Arial" w:cs="Arial"/>
                <w:sz w:val="20"/>
                <w:szCs w:val="20"/>
              </w:rPr>
              <w:t>Reporting contest with awards</w:t>
            </w:r>
          </w:p>
          <w:p w:rsidR="0077715D" w:rsidRDefault="0077715D">
            <w:pPr>
              <w:rPr>
                <w:rFonts w:ascii="Arial" w:hAnsi="Arial" w:cs="Arial"/>
                <w:sz w:val="20"/>
                <w:szCs w:val="20"/>
              </w:rPr>
            </w:pPr>
            <w:r w:rsidRPr="001827D3">
              <w:rPr>
                <w:rFonts w:ascii="Arial" w:hAnsi="Arial" w:cs="Arial"/>
                <w:sz w:val="20"/>
                <w:szCs w:val="20"/>
              </w:rPr>
              <w:t xml:space="preserve">-CLER subcommittee given feedback on </w:t>
            </w:r>
            <w:r w:rsidR="001827D3" w:rsidRPr="001827D3">
              <w:rPr>
                <w:rFonts w:ascii="Arial" w:hAnsi="Arial" w:cs="Arial"/>
                <w:sz w:val="20"/>
                <w:szCs w:val="20"/>
              </w:rPr>
              <w:t>incident reports involving residents.  This past year central line training was enhanced to add more education on time-out</w:t>
            </w:r>
          </w:p>
          <w:p w:rsidR="005A0794" w:rsidRDefault="005A0794">
            <w:pPr>
              <w:rPr>
                <w:rFonts w:ascii="Arial" w:hAnsi="Arial" w:cs="Arial"/>
                <w:sz w:val="20"/>
                <w:szCs w:val="20"/>
              </w:rPr>
            </w:pPr>
            <w:r>
              <w:rPr>
                <w:rFonts w:ascii="Arial" w:hAnsi="Arial" w:cs="Arial"/>
                <w:sz w:val="20"/>
                <w:szCs w:val="20"/>
              </w:rPr>
              <w:t>-TGH sending out engagement survey to PGY 3s and attendings</w:t>
            </w:r>
            <w:bookmarkStart w:id="0" w:name="_GoBack"/>
            <w:bookmarkEnd w:id="0"/>
            <w:r>
              <w:rPr>
                <w:rFonts w:ascii="Arial" w:hAnsi="Arial" w:cs="Arial"/>
                <w:sz w:val="20"/>
                <w:szCs w:val="20"/>
              </w:rPr>
              <w:t xml:space="preserve"> this year</w:t>
            </w:r>
          </w:p>
          <w:p w:rsidR="00C5010A" w:rsidRDefault="00C5010A">
            <w:pPr>
              <w:rPr>
                <w:rFonts w:ascii="Arial" w:hAnsi="Arial" w:cs="Arial"/>
                <w:sz w:val="20"/>
                <w:szCs w:val="20"/>
              </w:rPr>
            </w:pPr>
          </w:p>
          <w:p w:rsidR="00C5010A" w:rsidRDefault="00C5010A">
            <w:pPr>
              <w:rPr>
                <w:rFonts w:ascii="Arial" w:hAnsi="Arial" w:cs="Arial"/>
                <w:sz w:val="20"/>
                <w:szCs w:val="20"/>
              </w:rPr>
            </w:pPr>
          </w:p>
          <w:p w:rsidR="00856BC2" w:rsidRDefault="00856BC2">
            <w:pPr>
              <w:rPr>
                <w:rFonts w:ascii="Arial" w:hAnsi="Arial" w:cs="Arial"/>
                <w:sz w:val="20"/>
                <w:szCs w:val="20"/>
              </w:rPr>
            </w:pPr>
            <w:r>
              <w:rPr>
                <w:rFonts w:ascii="Arial" w:hAnsi="Arial" w:cs="Arial"/>
                <w:sz w:val="20"/>
                <w:szCs w:val="20"/>
              </w:rPr>
              <w:t>-Residents on TGH QI initiatives attend RCAs</w:t>
            </w:r>
          </w:p>
          <w:p w:rsidR="00C5010A" w:rsidRDefault="00C5010A">
            <w:pPr>
              <w:rPr>
                <w:rFonts w:ascii="Arial" w:hAnsi="Arial" w:cs="Arial"/>
                <w:sz w:val="20"/>
                <w:szCs w:val="20"/>
              </w:rPr>
            </w:pPr>
            <w:r>
              <w:rPr>
                <w:rFonts w:ascii="Arial" w:hAnsi="Arial" w:cs="Arial"/>
                <w:sz w:val="20"/>
                <w:szCs w:val="20"/>
              </w:rPr>
              <w:t>-Programs and trainees invited to inter</w:t>
            </w:r>
            <w:r w:rsidR="00720700">
              <w:rPr>
                <w:rFonts w:ascii="Arial" w:hAnsi="Arial" w:cs="Arial"/>
                <w:sz w:val="20"/>
                <w:szCs w:val="20"/>
              </w:rPr>
              <w:t>-</w:t>
            </w:r>
            <w:r>
              <w:rPr>
                <w:rFonts w:ascii="Arial" w:hAnsi="Arial" w:cs="Arial"/>
                <w:sz w:val="20"/>
                <w:szCs w:val="20"/>
              </w:rPr>
              <w:t>professional RCA meetings if program is involved in CAUTI, CLABSI, post op DVT events</w:t>
            </w: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Pr="0077715D" w:rsidRDefault="00C5010A"/>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1: Reporting of adverse events, near misses/close calls, and unsafe conditions.</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-proportion of individuals that know how to report</w:t>
            </w:r>
          </w:p>
          <w:p w:rsidR="0077715D" w:rsidRPr="001A4DCF" w:rsidRDefault="0077715D">
            <w:pPr>
              <w:rPr>
                <w:rFonts w:ascii="Arial" w:hAnsi="Arial" w:cs="Arial"/>
                <w:sz w:val="16"/>
                <w:szCs w:val="16"/>
              </w:rPr>
            </w:pPr>
            <w:r w:rsidRPr="001A4DCF">
              <w:rPr>
                <w:rFonts w:ascii="Arial" w:hAnsi="Arial" w:cs="Arial"/>
                <w:sz w:val="16"/>
                <w:szCs w:val="16"/>
              </w:rPr>
              <w:t>-proportion of individuals that know their roles and responsibilities in reporting</w:t>
            </w:r>
          </w:p>
          <w:p w:rsidR="0077715D" w:rsidRPr="001A4DCF" w:rsidRDefault="0077715D">
            <w:pPr>
              <w:rPr>
                <w:rFonts w:ascii="Arial" w:hAnsi="Arial" w:cs="Arial"/>
                <w:sz w:val="16"/>
                <w:szCs w:val="16"/>
              </w:rPr>
            </w:pPr>
            <w:r w:rsidRPr="001A4DCF">
              <w:rPr>
                <w:rFonts w:ascii="Arial" w:hAnsi="Arial" w:cs="Arial"/>
                <w:sz w:val="16"/>
                <w:szCs w:val="16"/>
              </w:rPr>
              <w:t>-proportion of faculty who report safety events</w:t>
            </w:r>
          </w:p>
          <w:p w:rsidR="0077715D" w:rsidRPr="00F95942" w:rsidRDefault="0077715D" w:rsidP="00F95942">
            <w:pPr>
              <w:rPr>
                <w:rFonts w:ascii="Arial" w:eastAsia="Times New Roman" w:hAnsi="Arial" w:cs="Arial"/>
                <w:sz w:val="16"/>
                <w:szCs w:val="16"/>
              </w:rPr>
            </w:pPr>
            <w:r w:rsidRPr="001A4DCF">
              <w:rPr>
                <w:rFonts w:ascii="Arial" w:hAnsi="Arial" w:cs="Arial"/>
                <w:sz w:val="16"/>
                <w:szCs w:val="16"/>
              </w:rPr>
              <w:t>-</w:t>
            </w:r>
            <w:r w:rsidRPr="001A4DCF">
              <w:rPr>
                <w:rFonts w:ascii="Arial" w:eastAsia="Times New Roman" w:hAnsi="Arial" w:cs="Arial"/>
                <w:sz w:val="16"/>
                <w:szCs w:val="16"/>
              </w:rPr>
              <w:t xml:space="preserve">proportion of trainees who report safety </w:t>
            </w:r>
            <w:r w:rsidRPr="00F95942">
              <w:rPr>
                <w:rFonts w:ascii="Arial" w:eastAsia="Times New Roman" w:hAnsi="Arial" w:cs="Arial"/>
                <w:sz w:val="16"/>
                <w:szCs w:val="16"/>
              </w:rPr>
              <w:t xml:space="preserve">events toward the goal of disseminating best practices and lessons learned </w:t>
            </w:r>
          </w:p>
          <w:p w:rsidR="0077715D" w:rsidRPr="00F95942" w:rsidRDefault="0077715D" w:rsidP="00F95942">
            <w:pPr>
              <w:rPr>
                <w:rFonts w:ascii="Arial" w:eastAsia="Times New Roman" w:hAnsi="Arial" w:cs="Arial"/>
                <w:sz w:val="16"/>
                <w:szCs w:val="16"/>
              </w:rPr>
            </w:pPr>
            <w:r w:rsidRPr="001A4DCF">
              <w:rPr>
                <w:rFonts w:ascii="Arial" w:hAnsi="Arial" w:cs="Arial"/>
                <w:sz w:val="16"/>
                <w:szCs w:val="16"/>
              </w:rPr>
              <w:t>-</w:t>
            </w:r>
            <w:r w:rsidRPr="001A4DCF">
              <w:rPr>
                <w:rFonts w:ascii="Arial" w:eastAsia="Times New Roman" w:hAnsi="Arial" w:cs="Arial"/>
                <w:sz w:val="16"/>
                <w:szCs w:val="16"/>
              </w:rPr>
              <w:t xml:space="preserve">whether safety events, reported via any mechanism </w:t>
            </w:r>
            <w:r w:rsidRPr="00F95942">
              <w:rPr>
                <w:rFonts w:ascii="Arial" w:eastAsia="Times New Roman" w:hAnsi="Arial" w:cs="Arial"/>
                <w:sz w:val="16"/>
                <w:szCs w:val="16"/>
              </w:rPr>
              <w:t>(e.g., online, telephone calls, reports to the department chain of command, morbidity and mortality reviews, claims committee), are captured in the site’s central repository.</w:t>
            </w:r>
          </w:p>
          <w:p w:rsidR="0077715D" w:rsidRPr="001A4DCF" w:rsidRDefault="0077715D">
            <w:pPr>
              <w:rPr>
                <w:rFonts w:ascii="Arial" w:hAnsi="Arial" w:cs="Arial"/>
                <w:sz w:val="16"/>
                <w:szCs w:val="16"/>
              </w:rPr>
            </w:pPr>
          </w:p>
        </w:tc>
        <w:tc>
          <w:tcPr>
            <w:tcW w:w="8010" w:type="dxa"/>
            <w:vMerge/>
          </w:tcPr>
          <w:p w:rsidR="0077715D" w:rsidRDefault="0077715D"/>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2: Education on patient safety.</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-receive patient safety education that includes information specific to clinical site</w:t>
            </w:r>
          </w:p>
          <w:p w:rsidR="0077715D" w:rsidRPr="001A4DCF" w:rsidRDefault="0077715D">
            <w:pPr>
              <w:rPr>
                <w:rFonts w:ascii="Arial" w:hAnsi="Arial" w:cs="Arial"/>
                <w:sz w:val="16"/>
                <w:szCs w:val="16"/>
              </w:rPr>
            </w:pPr>
            <w:r w:rsidRPr="001A4DCF">
              <w:rPr>
                <w:rFonts w:ascii="Arial" w:hAnsi="Arial" w:cs="Arial"/>
                <w:sz w:val="16"/>
                <w:szCs w:val="16"/>
              </w:rPr>
              <w:t>-proportion of faculty who report proficiency in the application of principles and practices of PS</w:t>
            </w:r>
          </w:p>
          <w:p w:rsidR="0077715D" w:rsidRPr="001A4DCF" w:rsidRDefault="0077715D">
            <w:pPr>
              <w:rPr>
                <w:rFonts w:ascii="Arial" w:hAnsi="Arial" w:cs="Arial"/>
                <w:sz w:val="16"/>
                <w:szCs w:val="16"/>
              </w:rPr>
            </w:pPr>
            <w:r w:rsidRPr="001A4DCF">
              <w:rPr>
                <w:rFonts w:ascii="Arial" w:hAnsi="Arial" w:cs="Arial"/>
                <w:sz w:val="16"/>
                <w:szCs w:val="16"/>
              </w:rPr>
              <w:t>-proportion of trainees who are engaged in patient safety educational activities</w:t>
            </w:r>
          </w:p>
          <w:p w:rsidR="0077715D" w:rsidRPr="001A4DCF" w:rsidRDefault="0077715D">
            <w:pPr>
              <w:rPr>
                <w:rFonts w:ascii="Arial" w:hAnsi="Arial" w:cs="Arial"/>
                <w:sz w:val="16"/>
                <w:szCs w:val="16"/>
              </w:rPr>
            </w:pPr>
            <w:r w:rsidRPr="001A4DCF">
              <w:rPr>
                <w:rFonts w:ascii="Arial" w:hAnsi="Arial" w:cs="Arial"/>
                <w:sz w:val="16"/>
                <w:szCs w:val="16"/>
              </w:rPr>
              <w:t>-proportion of individuals who receive education on the clinical sites’ proactive risk assessment</w:t>
            </w:r>
          </w:p>
          <w:p w:rsidR="0077715D" w:rsidRPr="001A4DCF" w:rsidRDefault="0077715D" w:rsidP="00F95942">
            <w:pPr>
              <w:rPr>
                <w:rFonts w:ascii="Arial" w:hAnsi="Arial" w:cs="Arial"/>
                <w:sz w:val="16"/>
                <w:szCs w:val="16"/>
              </w:rPr>
            </w:pPr>
            <w:r w:rsidRPr="001A4DCF">
              <w:rPr>
                <w:rFonts w:ascii="Arial" w:hAnsi="Arial" w:cs="Arial"/>
                <w:sz w:val="16"/>
                <w:szCs w:val="16"/>
              </w:rPr>
              <w:t>-patient safety program is developed with inter-professional members and reflects sites’ patient safety reporting process, risk mitigation system, exp, and goals</w:t>
            </w:r>
          </w:p>
        </w:tc>
        <w:tc>
          <w:tcPr>
            <w:tcW w:w="8010" w:type="dxa"/>
            <w:vMerge/>
          </w:tcPr>
          <w:p w:rsidR="0077715D" w:rsidRDefault="0077715D"/>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3: Culture of safety</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-trainees perceive a culture supportive of reporting</w:t>
            </w:r>
          </w:p>
          <w:p w:rsidR="0077715D" w:rsidRPr="001A4DCF" w:rsidRDefault="0077715D">
            <w:pPr>
              <w:rPr>
                <w:rFonts w:ascii="Arial" w:hAnsi="Arial" w:cs="Arial"/>
                <w:sz w:val="16"/>
                <w:szCs w:val="16"/>
              </w:rPr>
            </w:pPr>
            <w:r w:rsidRPr="001A4DCF">
              <w:rPr>
                <w:rFonts w:ascii="Arial" w:hAnsi="Arial" w:cs="Arial"/>
                <w:sz w:val="16"/>
                <w:szCs w:val="16"/>
              </w:rPr>
              <w:t>-proportion of trainees that report</w:t>
            </w:r>
          </w:p>
          <w:p w:rsidR="0077715D" w:rsidRPr="001A4DCF" w:rsidRDefault="0077715D" w:rsidP="00F7064E">
            <w:pPr>
              <w:rPr>
                <w:rFonts w:ascii="Arial" w:hAnsi="Arial" w:cs="Arial"/>
                <w:sz w:val="16"/>
                <w:szCs w:val="16"/>
              </w:rPr>
            </w:pPr>
            <w:r w:rsidRPr="001A4DCF">
              <w:rPr>
                <w:rFonts w:ascii="Arial" w:hAnsi="Arial" w:cs="Arial"/>
                <w:sz w:val="16"/>
                <w:szCs w:val="16"/>
              </w:rPr>
              <w:t>-site analyzes data and uses reports to improve culture</w:t>
            </w:r>
          </w:p>
        </w:tc>
        <w:tc>
          <w:tcPr>
            <w:tcW w:w="8010" w:type="dxa"/>
            <w:vMerge/>
          </w:tcPr>
          <w:p w:rsidR="0077715D" w:rsidRDefault="0077715D"/>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4: Resident/fellow experience in patient safety investigations and follow-up</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-proportion of trainees involved in site sponsored investigations</w:t>
            </w:r>
          </w:p>
          <w:p w:rsidR="0077715D" w:rsidRPr="001A4DCF" w:rsidRDefault="0077715D">
            <w:pPr>
              <w:rPr>
                <w:rFonts w:ascii="Arial" w:hAnsi="Arial" w:cs="Arial"/>
                <w:sz w:val="16"/>
                <w:szCs w:val="16"/>
              </w:rPr>
            </w:pPr>
            <w:r w:rsidRPr="001A4DCF">
              <w:rPr>
                <w:rFonts w:ascii="Arial" w:hAnsi="Arial" w:cs="Arial"/>
                <w:sz w:val="16"/>
                <w:szCs w:val="16"/>
              </w:rPr>
              <w:t>-site has process to provide trainees feedback on reports</w:t>
            </w:r>
          </w:p>
          <w:p w:rsidR="0077715D" w:rsidRPr="001A4DCF" w:rsidRDefault="0077715D">
            <w:pPr>
              <w:rPr>
                <w:rFonts w:ascii="Arial" w:hAnsi="Arial" w:cs="Arial"/>
                <w:sz w:val="16"/>
                <w:szCs w:val="16"/>
              </w:rPr>
            </w:pPr>
            <w:r w:rsidRPr="001A4DCF">
              <w:rPr>
                <w:rFonts w:ascii="Arial" w:hAnsi="Arial" w:cs="Arial"/>
                <w:sz w:val="16"/>
                <w:szCs w:val="16"/>
              </w:rPr>
              <w:t>-proportion of trainees who can describe outcomes resulting from reporting an event</w:t>
            </w:r>
          </w:p>
          <w:p w:rsidR="0077715D" w:rsidRPr="001A4DCF" w:rsidRDefault="0077715D">
            <w:pPr>
              <w:rPr>
                <w:rFonts w:ascii="Arial" w:hAnsi="Arial" w:cs="Arial"/>
                <w:sz w:val="16"/>
                <w:szCs w:val="16"/>
              </w:rPr>
            </w:pPr>
            <w:r w:rsidRPr="001A4DCF">
              <w:rPr>
                <w:rFonts w:ascii="Arial" w:hAnsi="Arial" w:cs="Arial"/>
                <w:sz w:val="16"/>
                <w:szCs w:val="16"/>
              </w:rPr>
              <w:t>-programs disseminate lessons across programs and clinical site</w:t>
            </w:r>
          </w:p>
        </w:tc>
        <w:tc>
          <w:tcPr>
            <w:tcW w:w="8010" w:type="dxa"/>
            <w:vMerge/>
          </w:tcPr>
          <w:p w:rsidR="0077715D" w:rsidRDefault="0077715D"/>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5: Clinical site monitoring of trainee engagement in patient safety</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-basic tracking of reporting moving towards clinical site governing body apprised of trainee involvement in patient safety events, investigations, outcomes</w:t>
            </w:r>
          </w:p>
          <w:p w:rsidR="0077715D" w:rsidRPr="001A4DCF" w:rsidRDefault="0077715D">
            <w:pPr>
              <w:rPr>
                <w:rFonts w:ascii="Arial" w:hAnsi="Arial" w:cs="Arial"/>
                <w:sz w:val="16"/>
                <w:szCs w:val="16"/>
              </w:rPr>
            </w:pPr>
            <w:r w:rsidRPr="001A4DCF">
              <w:rPr>
                <w:rFonts w:ascii="Arial" w:hAnsi="Arial" w:cs="Arial"/>
                <w:sz w:val="16"/>
                <w:szCs w:val="16"/>
              </w:rPr>
              <w:t>-site uses trainee safety reports to develop and implement improvements</w:t>
            </w:r>
          </w:p>
        </w:tc>
        <w:tc>
          <w:tcPr>
            <w:tcW w:w="8010" w:type="dxa"/>
            <w:vMerge/>
          </w:tcPr>
          <w:p w:rsidR="0077715D" w:rsidRDefault="0077715D"/>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6: Clinical site monitoring of faculty member engagement in patient safety</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-tracking of faculty reporting and GMEC apprised of faculty member involvement in patient safety events</w:t>
            </w:r>
          </w:p>
          <w:p w:rsidR="0077715D" w:rsidRPr="001A4DCF" w:rsidRDefault="0077715D">
            <w:pPr>
              <w:rPr>
                <w:rFonts w:ascii="Arial" w:hAnsi="Arial" w:cs="Arial"/>
                <w:sz w:val="16"/>
                <w:szCs w:val="16"/>
              </w:rPr>
            </w:pPr>
            <w:r w:rsidRPr="001A4DCF">
              <w:rPr>
                <w:rFonts w:ascii="Arial" w:hAnsi="Arial" w:cs="Arial"/>
                <w:sz w:val="16"/>
                <w:szCs w:val="16"/>
              </w:rPr>
              <w:t>-site use of faculty safety reports in developing and implementing improvements</w:t>
            </w:r>
          </w:p>
        </w:tc>
        <w:tc>
          <w:tcPr>
            <w:tcW w:w="8010" w:type="dxa"/>
            <w:vMerge/>
          </w:tcPr>
          <w:p w:rsidR="0077715D" w:rsidRDefault="0077715D"/>
        </w:tc>
      </w:tr>
      <w:tr w:rsidR="0077715D" w:rsidTr="008412D6">
        <w:tc>
          <w:tcPr>
            <w:tcW w:w="7200" w:type="dxa"/>
          </w:tcPr>
          <w:p w:rsidR="0077715D" w:rsidRPr="001A4DCF" w:rsidRDefault="0077715D">
            <w:pPr>
              <w:rPr>
                <w:rFonts w:ascii="Arial" w:hAnsi="Arial" w:cs="Arial"/>
                <w:sz w:val="16"/>
                <w:szCs w:val="16"/>
              </w:rPr>
            </w:pPr>
            <w:r w:rsidRPr="001A4DCF">
              <w:rPr>
                <w:rFonts w:ascii="Arial" w:hAnsi="Arial" w:cs="Arial"/>
                <w:sz w:val="16"/>
                <w:szCs w:val="16"/>
              </w:rPr>
              <w:t>PS Pathway 7: Trainee education and experience in disclosure of events</w:t>
            </w:r>
          </w:p>
          <w:p w:rsidR="0077715D" w:rsidRPr="001A4DCF" w:rsidRDefault="0077715D">
            <w:pPr>
              <w:rPr>
                <w:rFonts w:ascii="Arial" w:hAnsi="Arial" w:cs="Arial"/>
                <w:sz w:val="16"/>
                <w:szCs w:val="16"/>
              </w:rPr>
            </w:pPr>
          </w:p>
          <w:p w:rsidR="0077715D" w:rsidRPr="001A4DCF" w:rsidRDefault="0077715D">
            <w:pPr>
              <w:rPr>
                <w:rFonts w:ascii="Arial" w:hAnsi="Arial" w:cs="Arial"/>
                <w:sz w:val="16"/>
                <w:szCs w:val="16"/>
              </w:rPr>
            </w:pPr>
            <w:r w:rsidRPr="001A4DCF">
              <w:rPr>
                <w:rFonts w:ascii="Arial" w:hAnsi="Arial" w:cs="Arial"/>
                <w:sz w:val="16"/>
                <w:szCs w:val="16"/>
              </w:rPr>
              <w:t>-proportion of trainees receiving disclosure training</w:t>
            </w:r>
          </w:p>
          <w:p w:rsidR="0077715D" w:rsidRPr="001A4DCF" w:rsidRDefault="0077715D">
            <w:pPr>
              <w:rPr>
                <w:rFonts w:ascii="Arial" w:hAnsi="Arial" w:cs="Arial"/>
                <w:sz w:val="16"/>
                <w:szCs w:val="16"/>
              </w:rPr>
            </w:pPr>
            <w:r w:rsidRPr="001A4DCF">
              <w:rPr>
                <w:rFonts w:ascii="Arial" w:hAnsi="Arial" w:cs="Arial"/>
                <w:sz w:val="16"/>
                <w:szCs w:val="16"/>
              </w:rPr>
              <w:t>-proportion of trainees involved in disclosure of patient safety events</w:t>
            </w:r>
          </w:p>
          <w:p w:rsidR="0077715D" w:rsidRPr="001A4DCF" w:rsidRDefault="0077715D">
            <w:pPr>
              <w:rPr>
                <w:rFonts w:ascii="Arial" w:hAnsi="Arial" w:cs="Arial"/>
              </w:rPr>
            </w:pPr>
          </w:p>
        </w:tc>
        <w:tc>
          <w:tcPr>
            <w:tcW w:w="8010" w:type="dxa"/>
            <w:vMerge/>
          </w:tcPr>
          <w:p w:rsidR="0077715D" w:rsidRDefault="0077715D"/>
        </w:tc>
      </w:tr>
    </w:tbl>
    <w:p w:rsidR="003370D6" w:rsidRDefault="003370D6"/>
    <w:p w:rsidR="00855E28" w:rsidRPr="00855E28" w:rsidRDefault="00855E28">
      <w:pPr>
        <w:rPr>
          <w:sz w:val="16"/>
          <w:szCs w:val="16"/>
        </w:rPr>
      </w:pPr>
      <w:r w:rsidRPr="00855E28">
        <w:rPr>
          <w:sz w:val="16"/>
          <w:szCs w:val="16"/>
          <w:u w:val="single"/>
        </w:rPr>
        <w:t>Program Updates Needed</w:t>
      </w:r>
      <w:r w:rsidRPr="00855E28">
        <w:rPr>
          <w:sz w:val="16"/>
          <w:szCs w:val="16"/>
        </w:rPr>
        <w:t>:</w:t>
      </w:r>
    </w:p>
    <w:p w:rsidR="00855E28" w:rsidRPr="00855E28" w:rsidRDefault="00855E28">
      <w:pPr>
        <w:rPr>
          <w:sz w:val="16"/>
          <w:szCs w:val="16"/>
        </w:rPr>
      </w:pPr>
    </w:p>
    <w:p w:rsidR="003370D6" w:rsidRDefault="00855E28">
      <w:r w:rsidRPr="00855E28">
        <w:rPr>
          <w:sz w:val="16"/>
          <w:szCs w:val="16"/>
          <w:u w:val="single"/>
        </w:rPr>
        <w:t>Central GME Updates Needed</w:t>
      </w:r>
      <w:r w:rsidRPr="00855E28">
        <w:rPr>
          <w:sz w:val="16"/>
          <w:szCs w:val="16"/>
        </w:rPr>
        <w:t>:</w:t>
      </w:r>
      <w:r w:rsidR="003370D6">
        <w:br w:type="page"/>
      </w:r>
    </w:p>
    <w:tbl>
      <w:tblPr>
        <w:tblStyle w:val="TableGrid"/>
        <w:tblW w:w="15210" w:type="dxa"/>
        <w:tblInd w:w="-365" w:type="dxa"/>
        <w:tblLook w:val="04A0" w:firstRow="1" w:lastRow="0" w:firstColumn="1" w:lastColumn="0" w:noHBand="0" w:noVBand="1"/>
      </w:tblPr>
      <w:tblGrid>
        <w:gridCol w:w="7200"/>
        <w:gridCol w:w="8010"/>
      </w:tblGrid>
      <w:tr w:rsidR="001827D3" w:rsidRPr="001A4DCF" w:rsidTr="003B631E">
        <w:tc>
          <w:tcPr>
            <w:tcW w:w="7200" w:type="dxa"/>
          </w:tcPr>
          <w:p w:rsidR="001827D3" w:rsidRPr="001A4DCF" w:rsidRDefault="001827D3">
            <w:pPr>
              <w:rPr>
                <w:rFonts w:ascii="Arial" w:hAnsi="Arial" w:cs="Arial"/>
              </w:rPr>
            </w:pPr>
            <w:r w:rsidRPr="001A4DCF">
              <w:rPr>
                <w:rFonts w:ascii="Arial" w:hAnsi="Arial" w:cs="Arial"/>
              </w:rPr>
              <w:lastRenderedPageBreak/>
              <w:t>CLER Pathway: Health Care Quality</w:t>
            </w:r>
          </w:p>
        </w:tc>
        <w:tc>
          <w:tcPr>
            <w:tcW w:w="8010" w:type="dxa"/>
            <w:vMerge w:val="restart"/>
          </w:tcPr>
          <w:p w:rsidR="001827D3" w:rsidRPr="001827D3" w:rsidRDefault="001827D3">
            <w:pPr>
              <w:rPr>
                <w:rFonts w:ascii="Arial" w:hAnsi="Arial" w:cs="Arial"/>
                <w:sz w:val="20"/>
                <w:szCs w:val="20"/>
              </w:rPr>
            </w:pPr>
            <w:r w:rsidRPr="001827D3">
              <w:rPr>
                <w:rFonts w:ascii="Arial" w:hAnsi="Arial" w:cs="Arial"/>
                <w:sz w:val="20"/>
                <w:szCs w:val="20"/>
                <w:u w:val="single"/>
              </w:rPr>
              <w:t>Central GME Activities</w:t>
            </w:r>
            <w:r w:rsidRPr="001827D3">
              <w:rPr>
                <w:rFonts w:ascii="Arial" w:hAnsi="Arial" w:cs="Arial"/>
                <w:sz w:val="20"/>
                <w:szCs w:val="20"/>
              </w:rPr>
              <w:t>:</w:t>
            </w:r>
          </w:p>
          <w:p w:rsidR="001827D3" w:rsidRPr="001827D3" w:rsidRDefault="001827D3">
            <w:pPr>
              <w:rPr>
                <w:rFonts w:ascii="Arial" w:hAnsi="Arial" w:cs="Arial"/>
                <w:sz w:val="20"/>
                <w:szCs w:val="20"/>
              </w:rPr>
            </w:pPr>
          </w:p>
          <w:p w:rsidR="00C5010A" w:rsidRPr="001827D3" w:rsidRDefault="00C5010A" w:rsidP="00C5010A">
            <w:pPr>
              <w:rPr>
                <w:rFonts w:ascii="Arial" w:hAnsi="Arial" w:cs="Arial"/>
                <w:sz w:val="20"/>
                <w:szCs w:val="20"/>
              </w:rPr>
            </w:pPr>
            <w:r w:rsidRPr="001827D3">
              <w:rPr>
                <w:rFonts w:ascii="Arial" w:hAnsi="Arial" w:cs="Arial"/>
                <w:sz w:val="20"/>
                <w:szCs w:val="20"/>
              </w:rPr>
              <w:t>-Information regarding site priorities described at orientation and during residency life fair</w:t>
            </w:r>
          </w:p>
          <w:p w:rsidR="001827D3" w:rsidRPr="001827D3" w:rsidRDefault="00C5010A">
            <w:pPr>
              <w:rPr>
                <w:rFonts w:ascii="Arial" w:hAnsi="Arial" w:cs="Arial"/>
                <w:sz w:val="20"/>
                <w:szCs w:val="20"/>
              </w:rPr>
            </w:pPr>
            <w:r>
              <w:rPr>
                <w:rFonts w:ascii="Arial" w:hAnsi="Arial" w:cs="Arial"/>
                <w:sz w:val="20"/>
                <w:szCs w:val="20"/>
              </w:rPr>
              <w:t xml:space="preserve">-QI tool kit </w:t>
            </w:r>
            <w:r w:rsidR="001827D3" w:rsidRPr="001827D3">
              <w:rPr>
                <w:rFonts w:ascii="Arial" w:hAnsi="Arial" w:cs="Arial"/>
                <w:sz w:val="20"/>
                <w:szCs w:val="20"/>
              </w:rPr>
              <w:t>available on GME website</w:t>
            </w:r>
          </w:p>
          <w:p w:rsidR="001827D3" w:rsidRDefault="001827D3">
            <w:pPr>
              <w:rPr>
                <w:rFonts w:ascii="Arial" w:hAnsi="Arial" w:cs="Arial"/>
                <w:sz w:val="20"/>
                <w:szCs w:val="20"/>
              </w:rPr>
            </w:pPr>
            <w:r w:rsidRPr="001827D3">
              <w:rPr>
                <w:rFonts w:ascii="Arial" w:hAnsi="Arial" w:cs="Arial"/>
                <w:sz w:val="20"/>
                <w:szCs w:val="20"/>
              </w:rPr>
              <w:t>-</w:t>
            </w:r>
            <w:r w:rsidR="00C5010A">
              <w:rPr>
                <w:rFonts w:ascii="Arial" w:hAnsi="Arial" w:cs="Arial"/>
                <w:sz w:val="20"/>
                <w:szCs w:val="20"/>
              </w:rPr>
              <w:t xml:space="preserve">USF TGH </w:t>
            </w:r>
            <w:r w:rsidRPr="001827D3">
              <w:rPr>
                <w:rFonts w:ascii="Arial" w:hAnsi="Arial" w:cs="Arial"/>
                <w:sz w:val="20"/>
                <w:szCs w:val="20"/>
              </w:rPr>
              <w:t>QI boot</w:t>
            </w:r>
            <w:r w:rsidR="00C5010A">
              <w:rPr>
                <w:rFonts w:ascii="Arial" w:hAnsi="Arial" w:cs="Arial"/>
                <w:sz w:val="20"/>
                <w:szCs w:val="20"/>
              </w:rPr>
              <w:t xml:space="preserve"> </w:t>
            </w:r>
            <w:r w:rsidRPr="001827D3">
              <w:rPr>
                <w:rFonts w:ascii="Arial" w:hAnsi="Arial" w:cs="Arial"/>
                <w:sz w:val="20"/>
                <w:szCs w:val="20"/>
              </w:rPr>
              <w:t xml:space="preserve">camps for trainees involved in </w:t>
            </w:r>
            <w:proofErr w:type="spellStart"/>
            <w:r w:rsidR="00C5010A">
              <w:rPr>
                <w:rFonts w:ascii="Arial" w:hAnsi="Arial" w:cs="Arial"/>
                <w:sz w:val="20"/>
                <w:szCs w:val="20"/>
              </w:rPr>
              <w:t>interprofessional</w:t>
            </w:r>
            <w:proofErr w:type="spellEnd"/>
            <w:r w:rsidR="00C5010A">
              <w:rPr>
                <w:rFonts w:ascii="Arial" w:hAnsi="Arial" w:cs="Arial"/>
                <w:sz w:val="20"/>
                <w:szCs w:val="20"/>
              </w:rPr>
              <w:t xml:space="preserve"> </w:t>
            </w:r>
            <w:r w:rsidRPr="001827D3">
              <w:rPr>
                <w:rFonts w:ascii="Arial" w:hAnsi="Arial" w:cs="Arial"/>
                <w:sz w:val="20"/>
                <w:szCs w:val="20"/>
              </w:rPr>
              <w:t>surviving sepsis projects</w:t>
            </w:r>
          </w:p>
          <w:p w:rsidR="00C5010A" w:rsidRPr="001827D3" w:rsidRDefault="00C5010A">
            <w:pPr>
              <w:rPr>
                <w:rFonts w:ascii="Arial" w:hAnsi="Arial" w:cs="Arial"/>
                <w:sz w:val="20"/>
                <w:szCs w:val="20"/>
              </w:rPr>
            </w:pPr>
            <w:r>
              <w:rPr>
                <w:rFonts w:ascii="Arial" w:hAnsi="Arial" w:cs="Arial"/>
                <w:sz w:val="20"/>
                <w:szCs w:val="20"/>
              </w:rPr>
              <w:t>-GME research grant project prioritizes grant awards to QI and health care disparities projects</w:t>
            </w:r>
          </w:p>
          <w:p w:rsidR="00C5010A" w:rsidRDefault="001827D3">
            <w:pPr>
              <w:rPr>
                <w:rFonts w:ascii="Arial" w:hAnsi="Arial" w:cs="Arial"/>
                <w:sz w:val="20"/>
                <w:szCs w:val="20"/>
              </w:rPr>
            </w:pPr>
            <w:r w:rsidRPr="001827D3">
              <w:rPr>
                <w:rFonts w:ascii="Arial" w:hAnsi="Arial" w:cs="Arial"/>
                <w:sz w:val="20"/>
                <w:szCs w:val="20"/>
              </w:rPr>
              <w:t xml:space="preserve">-Data on quality metrics sent out with sepsis dashboard </w:t>
            </w:r>
            <w:r w:rsidR="00C5010A">
              <w:rPr>
                <w:rFonts w:ascii="Arial" w:hAnsi="Arial" w:cs="Arial"/>
                <w:sz w:val="20"/>
                <w:szCs w:val="20"/>
              </w:rPr>
              <w:t>showing completion of full PDSA cycles</w:t>
            </w:r>
          </w:p>
          <w:p w:rsidR="001827D3" w:rsidRPr="001827D3" w:rsidRDefault="00C5010A">
            <w:pPr>
              <w:rPr>
                <w:rFonts w:ascii="Arial" w:hAnsi="Arial" w:cs="Arial"/>
                <w:sz w:val="20"/>
                <w:szCs w:val="20"/>
              </w:rPr>
            </w:pPr>
            <w:r>
              <w:rPr>
                <w:rFonts w:ascii="Arial" w:hAnsi="Arial" w:cs="Arial"/>
                <w:sz w:val="20"/>
                <w:szCs w:val="20"/>
              </w:rPr>
              <w:t xml:space="preserve">-Institutional data </w:t>
            </w:r>
            <w:r w:rsidR="001827D3" w:rsidRPr="001827D3">
              <w:rPr>
                <w:rFonts w:ascii="Arial" w:hAnsi="Arial" w:cs="Arial"/>
                <w:sz w:val="20"/>
                <w:szCs w:val="20"/>
              </w:rPr>
              <w:t>handed out at GMEC at minimum annually</w:t>
            </w:r>
          </w:p>
          <w:p w:rsidR="001827D3" w:rsidRPr="001827D3" w:rsidRDefault="001827D3">
            <w:pPr>
              <w:rPr>
                <w:rFonts w:ascii="Arial" w:hAnsi="Arial" w:cs="Arial"/>
                <w:sz w:val="20"/>
                <w:szCs w:val="20"/>
              </w:rPr>
            </w:pPr>
            <w:r w:rsidRPr="001827D3">
              <w:rPr>
                <w:rFonts w:ascii="Arial" w:hAnsi="Arial" w:cs="Arial"/>
                <w:sz w:val="20"/>
                <w:szCs w:val="20"/>
              </w:rPr>
              <w:t>-Resident advisory council picked the GME QI project and will be involved in the next project theme</w:t>
            </w:r>
          </w:p>
          <w:p w:rsidR="001827D3" w:rsidRDefault="001827D3">
            <w:pPr>
              <w:rPr>
                <w:rFonts w:ascii="Arial" w:hAnsi="Arial" w:cs="Arial"/>
                <w:sz w:val="20"/>
                <w:szCs w:val="20"/>
              </w:rPr>
            </w:pPr>
            <w:r w:rsidRPr="001827D3">
              <w:rPr>
                <w:rFonts w:ascii="Arial" w:hAnsi="Arial" w:cs="Arial"/>
                <w:sz w:val="20"/>
                <w:szCs w:val="20"/>
              </w:rPr>
              <w:t>-RAC members serve on site QI committee, specifically RAC has QI and PS lead</w:t>
            </w:r>
          </w:p>
          <w:p w:rsidR="00C5010A" w:rsidRDefault="00856BC2">
            <w:pPr>
              <w:rPr>
                <w:rFonts w:ascii="Arial" w:hAnsi="Arial" w:cs="Arial"/>
                <w:sz w:val="20"/>
                <w:szCs w:val="20"/>
              </w:rPr>
            </w:pPr>
            <w:r>
              <w:rPr>
                <w:rFonts w:ascii="Arial" w:hAnsi="Arial" w:cs="Arial"/>
                <w:sz w:val="20"/>
                <w:szCs w:val="20"/>
              </w:rPr>
              <w:t>-Trainees on TGH QI elective attend committee meetings, work on projects, and develop strategies to maximize resident participation</w:t>
            </w: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Pr="001827D3" w:rsidRDefault="00C5010A" w:rsidP="00C5010A">
            <w:pPr>
              <w:rPr>
                <w:rFonts w:ascii="Arial" w:hAnsi="Arial" w:cs="Arial"/>
                <w:sz w:val="20"/>
                <w:szCs w:val="20"/>
              </w:rPr>
            </w:pPr>
            <w:r w:rsidRPr="001827D3">
              <w:rPr>
                <w:rFonts w:ascii="Arial" w:hAnsi="Arial" w:cs="Arial"/>
                <w:sz w:val="20"/>
                <w:szCs w:val="20"/>
              </w:rPr>
              <w:t>-Data on health data of patients in Hillsborough county given out at orientation</w:t>
            </w:r>
          </w:p>
          <w:p w:rsidR="00C5010A" w:rsidRDefault="00C5010A">
            <w:pPr>
              <w:rPr>
                <w:rFonts w:ascii="Arial" w:hAnsi="Arial" w:cs="Arial"/>
                <w:sz w:val="20"/>
                <w:szCs w:val="20"/>
              </w:rPr>
            </w:pPr>
            <w:r>
              <w:rPr>
                <w:rFonts w:ascii="Arial" w:hAnsi="Arial" w:cs="Arial"/>
                <w:sz w:val="20"/>
                <w:szCs w:val="20"/>
              </w:rPr>
              <w:t>-Access to translator app</w:t>
            </w:r>
          </w:p>
          <w:p w:rsidR="001827D3" w:rsidRDefault="001827D3">
            <w:pPr>
              <w:rPr>
                <w:rFonts w:ascii="Arial" w:hAnsi="Arial" w:cs="Arial"/>
                <w:sz w:val="20"/>
                <w:szCs w:val="20"/>
              </w:rPr>
            </w:pPr>
            <w:r w:rsidRPr="001827D3">
              <w:rPr>
                <w:rFonts w:ascii="Arial" w:hAnsi="Arial" w:cs="Arial"/>
                <w:sz w:val="20"/>
                <w:szCs w:val="20"/>
              </w:rPr>
              <w:t>-Health disparities goals are related to community assessment done by TGH</w:t>
            </w:r>
          </w:p>
          <w:p w:rsidR="005C28A5" w:rsidRPr="001A4DCF" w:rsidRDefault="005C28A5">
            <w:pPr>
              <w:rPr>
                <w:rFonts w:ascii="Arial" w:hAnsi="Arial" w:cs="Arial"/>
              </w:rPr>
            </w:pPr>
            <w:r>
              <w:rPr>
                <w:rFonts w:ascii="Arial" w:hAnsi="Arial" w:cs="Arial"/>
                <w:sz w:val="20"/>
                <w:szCs w:val="20"/>
              </w:rPr>
              <w:t xml:space="preserve">- </w:t>
            </w:r>
            <w:r w:rsidRPr="00C5010A">
              <w:rPr>
                <w:rFonts w:ascii="Arial" w:hAnsi="Arial" w:cs="Arial"/>
                <w:sz w:val="20"/>
                <w:szCs w:val="20"/>
              </w:rPr>
              <w:t>GME Diversity/In</w:t>
            </w:r>
            <w:r w:rsidR="004803FC">
              <w:rPr>
                <w:rFonts w:ascii="Arial" w:hAnsi="Arial" w:cs="Arial"/>
                <w:sz w:val="20"/>
                <w:szCs w:val="20"/>
              </w:rPr>
              <w:t>clusion and Health Disparities subc</w:t>
            </w:r>
            <w:r w:rsidRPr="00C5010A">
              <w:rPr>
                <w:rFonts w:ascii="Arial" w:hAnsi="Arial" w:cs="Arial"/>
                <w:sz w:val="20"/>
                <w:szCs w:val="20"/>
              </w:rPr>
              <w:t>ommittee as a part of GMEC</w:t>
            </w:r>
          </w:p>
        </w:tc>
      </w:tr>
      <w:tr w:rsidR="001827D3" w:rsidRPr="001A4DCF" w:rsidTr="003B631E">
        <w:tc>
          <w:tcPr>
            <w:tcW w:w="7200" w:type="dxa"/>
          </w:tcPr>
          <w:p w:rsidR="001827D3" w:rsidRPr="001A4DCF" w:rsidRDefault="001827D3">
            <w:pPr>
              <w:rPr>
                <w:rFonts w:ascii="Arial" w:hAnsi="Arial" w:cs="Arial"/>
                <w:sz w:val="16"/>
                <w:szCs w:val="16"/>
              </w:rPr>
            </w:pPr>
            <w:r w:rsidRPr="001A4DCF">
              <w:rPr>
                <w:rFonts w:ascii="Arial" w:hAnsi="Arial" w:cs="Arial"/>
                <w:sz w:val="16"/>
                <w:szCs w:val="16"/>
              </w:rPr>
              <w:t>HQ Pathway 1: Education on quality improvement</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-trainees receive experiential training in QI</w:t>
            </w:r>
          </w:p>
          <w:p w:rsidR="001827D3" w:rsidRPr="001A4DCF" w:rsidRDefault="001827D3">
            <w:pPr>
              <w:rPr>
                <w:rFonts w:ascii="Arial" w:hAnsi="Arial" w:cs="Arial"/>
                <w:sz w:val="16"/>
                <w:szCs w:val="16"/>
              </w:rPr>
            </w:pPr>
            <w:r w:rsidRPr="001A4DCF">
              <w:rPr>
                <w:rFonts w:ascii="Arial" w:hAnsi="Arial" w:cs="Arial"/>
                <w:sz w:val="16"/>
                <w:szCs w:val="16"/>
              </w:rPr>
              <w:t>-proportion of trainees engaged in QI activities</w:t>
            </w:r>
          </w:p>
          <w:p w:rsidR="001827D3" w:rsidRPr="001A4DCF" w:rsidRDefault="001827D3">
            <w:pPr>
              <w:rPr>
                <w:rFonts w:ascii="Arial" w:hAnsi="Arial" w:cs="Arial"/>
                <w:sz w:val="16"/>
                <w:szCs w:val="16"/>
              </w:rPr>
            </w:pPr>
            <w:r w:rsidRPr="001A4DCF">
              <w:rPr>
                <w:rFonts w:ascii="Arial" w:hAnsi="Arial" w:cs="Arial"/>
                <w:sz w:val="16"/>
                <w:szCs w:val="16"/>
              </w:rPr>
              <w:t>-proportion of trainees familiar with site’s priorities</w:t>
            </w:r>
          </w:p>
          <w:p w:rsidR="001827D3" w:rsidRPr="001A4DCF" w:rsidRDefault="001827D3">
            <w:pPr>
              <w:rPr>
                <w:rFonts w:ascii="Arial" w:hAnsi="Arial" w:cs="Arial"/>
                <w:sz w:val="16"/>
                <w:szCs w:val="16"/>
              </w:rPr>
            </w:pPr>
            <w:r w:rsidRPr="001A4DCF">
              <w:rPr>
                <w:rFonts w:ascii="Arial" w:hAnsi="Arial" w:cs="Arial"/>
                <w:sz w:val="16"/>
                <w:szCs w:val="16"/>
              </w:rPr>
              <w:t>-inclusion of GME in developing QI education program</w:t>
            </w:r>
          </w:p>
          <w:p w:rsidR="001827D3" w:rsidRPr="001A4DCF" w:rsidRDefault="001827D3">
            <w:pPr>
              <w:rPr>
                <w:rFonts w:ascii="Arial" w:hAnsi="Arial" w:cs="Arial"/>
                <w:sz w:val="16"/>
                <w:szCs w:val="16"/>
              </w:rPr>
            </w:pPr>
            <w:r w:rsidRPr="001A4DCF">
              <w:rPr>
                <w:rFonts w:ascii="Arial" w:hAnsi="Arial" w:cs="Arial"/>
                <w:sz w:val="16"/>
                <w:szCs w:val="16"/>
              </w:rPr>
              <w:t>-proportion of faculty that are proficient in QI</w:t>
            </w:r>
          </w:p>
          <w:p w:rsidR="001827D3" w:rsidRPr="001A4DCF" w:rsidRDefault="001827D3" w:rsidP="00393DCE">
            <w:pPr>
              <w:rPr>
                <w:rFonts w:ascii="Arial" w:hAnsi="Arial" w:cs="Arial"/>
                <w:sz w:val="16"/>
                <w:szCs w:val="16"/>
              </w:rPr>
            </w:pPr>
            <w:r w:rsidRPr="001A4DCF">
              <w:rPr>
                <w:rFonts w:ascii="Arial" w:hAnsi="Arial" w:cs="Arial"/>
                <w:sz w:val="16"/>
                <w:szCs w:val="16"/>
              </w:rPr>
              <w:t>-proportion of trainees engaged in QI activities around systems based improvements</w:t>
            </w:r>
          </w:p>
        </w:tc>
        <w:tc>
          <w:tcPr>
            <w:tcW w:w="8010" w:type="dxa"/>
            <w:vMerge/>
          </w:tcPr>
          <w:p w:rsidR="001827D3" w:rsidRPr="001A4DCF" w:rsidRDefault="001827D3">
            <w:pPr>
              <w:rPr>
                <w:rFonts w:ascii="Arial" w:hAnsi="Arial" w:cs="Arial"/>
                <w:sz w:val="16"/>
                <w:szCs w:val="16"/>
              </w:rPr>
            </w:pPr>
          </w:p>
        </w:tc>
      </w:tr>
      <w:tr w:rsidR="001827D3" w:rsidRPr="001A4DCF" w:rsidTr="003B631E">
        <w:tc>
          <w:tcPr>
            <w:tcW w:w="7200" w:type="dxa"/>
          </w:tcPr>
          <w:p w:rsidR="001827D3" w:rsidRPr="001A4DCF" w:rsidRDefault="001827D3">
            <w:pPr>
              <w:rPr>
                <w:rFonts w:ascii="Arial" w:hAnsi="Arial" w:cs="Arial"/>
                <w:sz w:val="16"/>
                <w:szCs w:val="16"/>
              </w:rPr>
            </w:pPr>
            <w:r w:rsidRPr="001A4DCF">
              <w:rPr>
                <w:rFonts w:ascii="Arial" w:hAnsi="Arial" w:cs="Arial"/>
                <w:sz w:val="16"/>
                <w:szCs w:val="16"/>
              </w:rPr>
              <w:t>HQ Pathway 2: Trainee engagement in QI activities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-trainees involved in interprofessional qi teams; aligned and integrated with site’s priorities; active oversight by site’s QI leadership</w:t>
            </w:r>
          </w:p>
        </w:tc>
        <w:tc>
          <w:tcPr>
            <w:tcW w:w="8010" w:type="dxa"/>
            <w:vMerge/>
          </w:tcPr>
          <w:p w:rsidR="001827D3" w:rsidRPr="001A4DCF" w:rsidRDefault="001827D3">
            <w:pPr>
              <w:rPr>
                <w:rFonts w:ascii="Arial" w:hAnsi="Arial" w:cs="Arial"/>
                <w:sz w:val="16"/>
                <w:szCs w:val="16"/>
              </w:rPr>
            </w:pPr>
          </w:p>
        </w:tc>
      </w:tr>
      <w:tr w:rsidR="001827D3" w:rsidRPr="001A4DCF" w:rsidTr="003B631E">
        <w:tc>
          <w:tcPr>
            <w:tcW w:w="7200" w:type="dxa"/>
          </w:tcPr>
          <w:p w:rsidR="001827D3" w:rsidRPr="001A4DCF" w:rsidRDefault="001827D3">
            <w:pPr>
              <w:rPr>
                <w:rFonts w:ascii="Arial" w:hAnsi="Arial" w:cs="Arial"/>
                <w:sz w:val="16"/>
                <w:szCs w:val="16"/>
              </w:rPr>
            </w:pPr>
            <w:r w:rsidRPr="001A4DCF">
              <w:rPr>
                <w:rFonts w:ascii="Arial" w:hAnsi="Arial" w:cs="Arial"/>
                <w:sz w:val="16"/>
                <w:szCs w:val="16"/>
              </w:rPr>
              <w:t>HQ Pathway 3: Trainee receive data on quality metrics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-proportion of trainees receiving patient data &amp; level of specificity to data (aggregated by site and specific to trainee patient population)</w:t>
            </w:r>
          </w:p>
        </w:tc>
        <w:tc>
          <w:tcPr>
            <w:tcW w:w="8010" w:type="dxa"/>
            <w:vMerge/>
          </w:tcPr>
          <w:p w:rsidR="001827D3" w:rsidRPr="001A4DCF" w:rsidRDefault="001827D3">
            <w:pPr>
              <w:rPr>
                <w:rFonts w:ascii="Arial" w:hAnsi="Arial" w:cs="Arial"/>
                <w:sz w:val="16"/>
                <w:szCs w:val="16"/>
              </w:rPr>
            </w:pPr>
          </w:p>
        </w:tc>
      </w:tr>
      <w:tr w:rsidR="001827D3" w:rsidRPr="001A4DCF" w:rsidTr="003B631E">
        <w:tc>
          <w:tcPr>
            <w:tcW w:w="7200" w:type="dxa"/>
          </w:tcPr>
          <w:p w:rsidR="001827D3" w:rsidRPr="001A4DCF" w:rsidRDefault="001827D3">
            <w:pPr>
              <w:rPr>
                <w:rFonts w:ascii="Arial" w:hAnsi="Arial" w:cs="Arial"/>
                <w:sz w:val="16"/>
                <w:szCs w:val="16"/>
              </w:rPr>
            </w:pPr>
            <w:r w:rsidRPr="001A4DCF">
              <w:rPr>
                <w:rFonts w:ascii="Arial" w:hAnsi="Arial" w:cs="Arial"/>
                <w:sz w:val="16"/>
                <w:szCs w:val="16"/>
              </w:rPr>
              <w:t>HQ Pathway 4: Trainee engagement in planning QI</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-trainee participation in site’s QI committees</w:t>
            </w:r>
          </w:p>
          <w:p w:rsidR="001827D3" w:rsidRPr="001A4DCF" w:rsidRDefault="001827D3">
            <w:pPr>
              <w:rPr>
                <w:rFonts w:ascii="Arial" w:hAnsi="Arial" w:cs="Arial"/>
                <w:sz w:val="16"/>
                <w:szCs w:val="16"/>
              </w:rPr>
            </w:pPr>
            <w:r w:rsidRPr="001A4DCF">
              <w:rPr>
                <w:rFonts w:ascii="Arial" w:hAnsi="Arial" w:cs="Arial"/>
                <w:sz w:val="16"/>
                <w:szCs w:val="16"/>
              </w:rPr>
              <w:t>-tracking of trainee involvement in QI and developing strategies to maximize resident participation</w:t>
            </w:r>
          </w:p>
          <w:p w:rsidR="001827D3" w:rsidRPr="001A4DCF" w:rsidRDefault="001827D3">
            <w:pPr>
              <w:rPr>
                <w:rFonts w:ascii="Arial" w:hAnsi="Arial" w:cs="Arial"/>
                <w:sz w:val="16"/>
                <w:szCs w:val="16"/>
              </w:rPr>
            </w:pPr>
          </w:p>
        </w:tc>
        <w:tc>
          <w:tcPr>
            <w:tcW w:w="8010" w:type="dxa"/>
            <w:vMerge/>
          </w:tcPr>
          <w:p w:rsidR="001827D3" w:rsidRPr="001A4DCF" w:rsidRDefault="001827D3">
            <w:pPr>
              <w:rPr>
                <w:rFonts w:ascii="Arial" w:hAnsi="Arial" w:cs="Arial"/>
                <w:sz w:val="16"/>
                <w:szCs w:val="16"/>
              </w:rPr>
            </w:pPr>
          </w:p>
        </w:tc>
      </w:tr>
      <w:tr w:rsidR="001827D3" w:rsidRPr="001A4DCF" w:rsidTr="003B631E">
        <w:tc>
          <w:tcPr>
            <w:tcW w:w="7200" w:type="dxa"/>
          </w:tcPr>
          <w:p w:rsidR="001827D3" w:rsidRPr="001A4DCF" w:rsidRDefault="001827D3">
            <w:pPr>
              <w:rPr>
                <w:rFonts w:ascii="Arial" w:hAnsi="Arial" w:cs="Arial"/>
                <w:sz w:val="16"/>
                <w:szCs w:val="16"/>
              </w:rPr>
            </w:pPr>
            <w:r w:rsidRPr="001A4DCF">
              <w:rPr>
                <w:rFonts w:ascii="Arial" w:hAnsi="Arial" w:cs="Arial"/>
                <w:sz w:val="16"/>
                <w:szCs w:val="16"/>
              </w:rPr>
              <w:t>HQ Pathway 5: Trainee and faculty educated on reducing health care disparities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-receive education on site’s priorities and goals for addressing health care disparities in patient population</w:t>
            </w:r>
          </w:p>
          <w:p w:rsidR="001827D3" w:rsidRPr="001A4DCF" w:rsidRDefault="001827D3">
            <w:pPr>
              <w:rPr>
                <w:rFonts w:ascii="Arial" w:hAnsi="Arial" w:cs="Arial"/>
                <w:sz w:val="16"/>
                <w:szCs w:val="16"/>
              </w:rPr>
            </w:pPr>
            <w:r w:rsidRPr="001A4DCF">
              <w:rPr>
                <w:rFonts w:ascii="Arial" w:hAnsi="Arial" w:cs="Arial"/>
                <w:sz w:val="16"/>
                <w:szCs w:val="16"/>
              </w:rPr>
              <w:t>-receive training in cultural competency relevant to patient population served by clinical site</w:t>
            </w:r>
          </w:p>
          <w:p w:rsidR="001827D3" w:rsidRPr="001A4DCF" w:rsidRDefault="001827D3">
            <w:pPr>
              <w:rPr>
                <w:rFonts w:ascii="Arial" w:hAnsi="Arial" w:cs="Arial"/>
                <w:sz w:val="16"/>
                <w:szCs w:val="16"/>
              </w:rPr>
            </w:pPr>
            <w:r w:rsidRPr="001A4DCF">
              <w:rPr>
                <w:rFonts w:ascii="Arial" w:hAnsi="Arial" w:cs="Arial"/>
                <w:sz w:val="16"/>
                <w:szCs w:val="16"/>
              </w:rPr>
              <w:t>-proportion of trainees that can describe site specific priorities for addressing health care disparities and proportion that are aware of progress in meeting goals</w:t>
            </w:r>
          </w:p>
        </w:tc>
        <w:tc>
          <w:tcPr>
            <w:tcW w:w="8010" w:type="dxa"/>
            <w:vMerge/>
          </w:tcPr>
          <w:p w:rsidR="001827D3" w:rsidRPr="001A4DCF" w:rsidRDefault="001827D3">
            <w:pPr>
              <w:rPr>
                <w:rFonts w:ascii="Arial" w:hAnsi="Arial" w:cs="Arial"/>
                <w:sz w:val="16"/>
                <w:szCs w:val="16"/>
              </w:rPr>
            </w:pPr>
          </w:p>
        </w:tc>
      </w:tr>
      <w:tr w:rsidR="001827D3" w:rsidRPr="001A4DCF" w:rsidTr="003B631E">
        <w:tc>
          <w:tcPr>
            <w:tcW w:w="7200" w:type="dxa"/>
          </w:tcPr>
          <w:p w:rsidR="001827D3" w:rsidRPr="001A4DCF" w:rsidRDefault="001827D3">
            <w:pPr>
              <w:rPr>
                <w:rFonts w:ascii="Arial" w:hAnsi="Arial" w:cs="Arial"/>
                <w:sz w:val="16"/>
                <w:szCs w:val="16"/>
              </w:rPr>
            </w:pPr>
            <w:r w:rsidRPr="001A4DCF">
              <w:rPr>
                <w:rFonts w:ascii="Arial" w:hAnsi="Arial" w:cs="Arial"/>
                <w:sz w:val="16"/>
                <w:szCs w:val="16"/>
              </w:rPr>
              <w:t>HQ Pathway 6: Trainee in clinical site initiatives to address health care disparities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-proportion of programs that involve trainees in QI projects to reduce health disparities</w:t>
            </w:r>
          </w:p>
        </w:tc>
        <w:tc>
          <w:tcPr>
            <w:tcW w:w="8010" w:type="dxa"/>
            <w:vMerge/>
          </w:tcPr>
          <w:p w:rsidR="001827D3" w:rsidRPr="001A4DCF" w:rsidRDefault="001827D3">
            <w:pPr>
              <w:rPr>
                <w:rFonts w:ascii="Arial" w:hAnsi="Arial" w:cs="Arial"/>
                <w:sz w:val="16"/>
                <w:szCs w:val="16"/>
              </w:rPr>
            </w:pPr>
          </w:p>
        </w:tc>
      </w:tr>
    </w:tbl>
    <w:p w:rsidR="00285BA4" w:rsidRPr="001A4DCF" w:rsidRDefault="00285BA4">
      <w:pPr>
        <w:rPr>
          <w:rFonts w:ascii="Arial" w:hAnsi="Arial" w:cs="Arial"/>
        </w:rPr>
      </w:pPr>
    </w:p>
    <w:p w:rsidR="00855E28" w:rsidRDefault="00855E28" w:rsidP="00855E28">
      <w:pPr>
        <w:jc w:val="both"/>
        <w:rPr>
          <w:rFonts w:ascii="Arial" w:hAnsi="Arial" w:cs="Arial"/>
        </w:rPr>
      </w:pPr>
    </w:p>
    <w:p w:rsidR="00855E28" w:rsidRPr="00855E28" w:rsidRDefault="00855E28" w:rsidP="00855E28">
      <w:pPr>
        <w:jc w:val="both"/>
        <w:rPr>
          <w:rFonts w:ascii="Arial" w:hAnsi="Arial" w:cs="Arial"/>
          <w:sz w:val="16"/>
          <w:szCs w:val="16"/>
        </w:rPr>
      </w:pPr>
      <w:r w:rsidRPr="00855E28">
        <w:rPr>
          <w:rFonts w:ascii="Arial" w:hAnsi="Arial" w:cs="Arial"/>
          <w:sz w:val="16"/>
          <w:szCs w:val="16"/>
          <w:u w:val="single"/>
        </w:rPr>
        <w:t>Program Updates Needed</w:t>
      </w:r>
      <w:r w:rsidRPr="00855E28">
        <w:rPr>
          <w:rFonts w:ascii="Arial" w:hAnsi="Arial" w:cs="Arial"/>
          <w:sz w:val="16"/>
          <w:szCs w:val="16"/>
        </w:rPr>
        <w:t>:</w:t>
      </w:r>
    </w:p>
    <w:p w:rsidR="00855E28" w:rsidRPr="00855E28" w:rsidRDefault="00855E28" w:rsidP="00855E28">
      <w:pPr>
        <w:jc w:val="both"/>
        <w:rPr>
          <w:rFonts w:ascii="Arial" w:hAnsi="Arial" w:cs="Arial"/>
          <w:sz w:val="16"/>
          <w:szCs w:val="16"/>
        </w:rPr>
      </w:pPr>
    </w:p>
    <w:p w:rsidR="00855E28" w:rsidRPr="00855E28" w:rsidRDefault="00855E28" w:rsidP="00855E28">
      <w:pPr>
        <w:jc w:val="both"/>
        <w:rPr>
          <w:rFonts w:ascii="Arial" w:hAnsi="Arial" w:cs="Arial"/>
          <w:sz w:val="16"/>
          <w:szCs w:val="16"/>
        </w:rPr>
      </w:pPr>
    </w:p>
    <w:p w:rsidR="00285BA4" w:rsidRPr="001A4DCF" w:rsidRDefault="00855E28" w:rsidP="00855E28">
      <w:pPr>
        <w:jc w:val="both"/>
        <w:rPr>
          <w:rFonts w:ascii="Arial" w:hAnsi="Arial" w:cs="Arial"/>
        </w:rPr>
      </w:pPr>
      <w:r w:rsidRPr="00855E28">
        <w:rPr>
          <w:rFonts w:ascii="Arial" w:hAnsi="Arial" w:cs="Arial"/>
          <w:sz w:val="16"/>
          <w:szCs w:val="16"/>
          <w:u w:val="single"/>
        </w:rPr>
        <w:t>Central GME Updates Needed</w:t>
      </w:r>
      <w:r w:rsidRPr="00855E28">
        <w:rPr>
          <w:rFonts w:ascii="Arial" w:hAnsi="Arial" w:cs="Arial"/>
          <w:sz w:val="16"/>
          <w:szCs w:val="16"/>
        </w:rPr>
        <w:t>:</w:t>
      </w:r>
      <w:r>
        <w:rPr>
          <w:rFonts w:ascii="Arial" w:hAnsi="Arial" w:cs="Arial"/>
        </w:rPr>
        <w:t xml:space="preserve"> </w:t>
      </w:r>
      <w:r w:rsidR="00285BA4" w:rsidRPr="001A4DCF">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1827D3" w:rsidRPr="001A4DCF" w:rsidTr="00084D77">
        <w:tc>
          <w:tcPr>
            <w:tcW w:w="7200" w:type="dxa"/>
          </w:tcPr>
          <w:p w:rsidR="001827D3" w:rsidRPr="001A4DCF" w:rsidRDefault="001827D3">
            <w:pPr>
              <w:rPr>
                <w:rFonts w:ascii="Arial" w:hAnsi="Arial" w:cs="Arial"/>
              </w:rPr>
            </w:pPr>
            <w:r w:rsidRPr="001A4DCF">
              <w:rPr>
                <w:rFonts w:ascii="Arial" w:hAnsi="Arial" w:cs="Arial"/>
              </w:rPr>
              <w:lastRenderedPageBreak/>
              <w:t>CLER Pathway: Care Transitions</w:t>
            </w:r>
          </w:p>
        </w:tc>
        <w:tc>
          <w:tcPr>
            <w:tcW w:w="8010" w:type="dxa"/>
            <w:vMerge w:val="restart"/>
          </w:tcPr>
          <w:p w:rsidR="001827D3" w:rsidRPr="001827D3" w:rsidRDefault="001827D3">
            <w:pPr>
              <w:rPr>
                <w:rFonts w:ascii="Arial" w:hAnsi="Arial" w:cs="Arial"/>
                <w:sz w:val="20"/>
                <w:szCs w:val="20"/>
              </w:rPr>
            </w:pPr>
            <w:r w:rsidRPr="001827D3">
              <w:rPr>
                <w:rFonts w:ascii="Arial" w:hAnsi="Arial" w:cs="Arial"/>
                <w:sz w:val="20"/>
                <w:szCs w:val="20"/>
                <w:u w:val="single"/>
              </w:rPr>
              <w:t>Central GME Activities</w:t>
            </w:r>
            <w:r w:rsidRPr="001827D3">
              <w:rPr>
                <w:rFonts w:ascii="Arial" w:hAnsi="Arial" w:cs="Arial"/>
                <w:sz w:val="20"/>
                <w:szCs w:val="20"/>
              </w:rPr>
              <w:t>:</w:t>
            </w:r>
          </w:p>
          <w:p w:rsidR="001827D3" w:rsidRPr="001827D3" w:rsidRDefault="001827D3">
            <w:pPr>
              <w:rPr>
                <w:rFonts w:ascii="Arial" w:hAnsi="Arial" w:cs="Arial"/>
                <w:sz w:val="20"/>
                <w:szCs w:val="20"/>
              </w:rPr>
            </w:pPr>
          </w:p>
          <w:p w:rsidR="00D83FC8" w:rsidRDefault="001827D3" w:rsidP="00084D77">
            <w:pPr>
              <w:rPr>
                <w:rFonts w:ascii="Arial" w:hAnsi="Arial" w:cs="Arial"/>
                <w:sz w:val="20"/>
                <w:szCs w:val="20"/>
              </w:rPr>
            </w:pPr>
            <w:r w:rsidRPr="00C5010A">
              <w:rPr>
                <w:rFonts w:ascii="Arial" w:hAnsi="Arial" w:cs="Arial"/>
                <w:sz w:val="20"/>
                <w:szCs w:val="20"/>
              </w:rPr>
              <w:t>-</w:t>
            </w:r>
            <w:r w:rsidR="00D83FC8" w:rsidRPr="00C5010A">
              <w:rPr>
                <w:rFonts w:ascii="Arial" w:hAnsi="Arial" w:cs="Arial"/>
                <w:sz w:val="20"/>
                <w:szCs w:val="20"/>
              </w:rPr>
              <w:t xml:space="preserve"> Institution Handoff policy</w:t>
            </w:r>
          </w:p>
          <w:p w:rsidR="001827D3" w:rsidRPr="00040362" w:rsidRDefault="00D83FC8" w:rsidP="00084D77">
            <w:pPr>
              <w:rPr>
                <w:rFonts w:ascii="Arial" w:hAnsi="Arial" w:cs="Arial"/>
                <w:sz w:val="20"/>
                <w:szCs w:val="20"/>
              </w:rPr>
            </w:pPr>
            <w:r>
              <w:rPr>
                <w:rFonts w:ascii="Arial" w:hAnsi="Arial" w:cs="Arial"/>
                <w:sz w:val="20"/>
                <w:szCs w:val="20"/>
              </w:rPr>
              <w:t>-</w:t>
            </w:r>
            <w:r w:rsidR="001827D3" w:rsidRPr="00040362">
              <w:rPr>
                <w:rFonts w:ascii="Arial" w:hAnsi="Arial" w:cs="Arial"/>
                <w:sz w:val="20"/>
                <w:szCs w:val="20"/>
              </w:rPr>
              <w:t>Transition of care policy across programs</w:t>
            </w:r>
          </w:p>
          <w:p w:rsidR="001827D3" w:rsidRPr="00040362" w:rsidRDefault="001827D3" w:rsidP="00084D77">
            <w:pPr>
              <w:rPr>
                <w:rFonts w:ascii="Arial" w:hAnsi="Arial" w:cs="Arial"/>
                <w:sz w:val="20"/>
                <w:szCs w:val="20"/>
              </w:rPr>
            </w:pPr>
          </w:p>
          <w:p w:rsidR="001827D3" w:rsidRDefault="001827D3" w:rsidP="00084D77">
            <w:pPr>
              <w:rPr>
                <w:rFonts w:ascii="Arial" w:hAnsi="Arial" w:cs="Arial"/>
                <w:sz w:val="20"/>
                <w:szCs w:val="20"/>
              </w:rPr>
            </w:pPr>
            <w:r w:rsidRPr="00040362">
              <w:rPr>
                <w:rFonts w:ascii="Arial" w:hAnsi="Arial" w:cs="Arial"/>
                <w:sz w:val="20"/>
                <w:szCs w:val="20"/>
              </w:rPr>
              <w:t>-TGH surgery policy regarding inter</w:t>
            </w:r>
            <w:r w:rsidR="00EA6A4B">
              <w:rPr>
                <w:rFonts w:ascii="Arial" w:hAnsi="Arial" w:cs="Arial"/>
                <w:sz w:val="20"/>
                <w:szCs w:val="20"/>
              </w:rPr>
              <w:t>-</w:t>
            </w:r>
            <w:r w:rsidRPr="00040362">
              <w:rPr>
                <w:rFonts w:ascii="Arial" w:hAnsi="Arial" w:cs="Arial"/>
                <w:sz w:val="20"/>
                <w:szCs w:val="20"/>
              </w:rPr>
              <w:t>professional time out in operative/procedural areas</w:t>
            </w:r>
          </w:p>
          <w:p w:rsidR="00C5010A" w:rsidRDefault="00C5010A" w:rsidP="00084D77">
            <w:pPr>
              <w:rPr>
                <w:rFonts w:ascii="Arial" w:hAnsi="Arial" w:cs="Arial"/>
                <w:sz w:val="20"/>
                <w:szCs w:val="20"/>
              </w:rPr>
            </w:pPr>
            <w:r>
              <w:rPr>
                <w:rFonts w:ascii="Arial" w:hAnsi="Arial" w:cs="Arial"/>
                <w:sz w:val="20"/>
                <w:szCs w:val="20"/>
              </w:rPr>
              <w:t>-EPIC has handoff template</w:t>
            </w: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Default="00C5010A" w:rsidP="00084D77">
            <w:pPr>
              <w:rPr>
                <w:rFonts w:ascii="Arial" w:hAnsi="Arial" w:cs="Arial"/>
                <w:sz w:val="20"/>
                <w:szCs w:val="20"/>
              </w:rPr>
            </w:pPr>
          </w:p>
          <w:p w:rsidR="00C5010A" w:rsidRPr="001A4DCF" w:rsidRDefault="00C5010A" w:rsidP="00084D77">
            <w:pPr>
              <w:rPr>
                <w:rFonts w:ascii="Arial" w:hAnsi="Arial" w:cs="Arial"/>
              </w:rPr>
            </w:pPr>
            <w:r>
              <w:rPr>
                <w:rFonts w:ascii="Arial" w:hAnsi="Arial" w:cs="Arial"/>
                <w:sz w:val="20"/>
                <w:szCs w:val="20"/>
              </w:rPr>
              <w:t>-VOALTE system</w:t>
            </w:r>
          </w:p>
        </w:tc>
      </w:tr>
      <w:tr w:rsidR="001827D3" w:rsidRPr="001A4DCF" w:rsidTr="00084D77">
        <w:tc>
          <w:tcPr>
            <w:tcW w:w="7200" w:type="dxa"/>
          </w:tcPr>
          <w:p w:rsidR="001827D3" w:rsidRPr="001A4DCF" w:rsidRDefault="001827D3">
            <w:pPr>
              <w:rPr>
                <w:rFonts w:ascii="Arial" w:hAnsi="Arial" w:cs="Arial"/>
                <w:sz w:val="16"/>
                <w:szCs w:val="16"/>
              </w:rPr>
            </w:pPr>
            <w:r w:rsidRPr="001A4DCF">
              <w:rPr>
                <w:rFonts w:ascii="Arial" w:hAnsi="Arial" w:cs="Arial"/>
                <w:sz w:val="16"/>
                <w:szCs w:val="16"/>
              </w:rPr>
              <w:t>CT Pathway 1: Education on care transitions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-proportion of individuals that are aware of site’s policies on transitions of care</w:t>
            </w:r>
          </w:p>
          <w:p w:rsidR="001827D3" w:rsidRPr="001A4DCF" w:rsidRDefault="001827D3">
            <w:pPr>
              <w:rPr>
                <w:rFonts w:ascii="Arial" w:hAnsi="Arial" w:cs="Arial"/>
                <w:sz w:val="16"/>
                <w:szCs w:val="16"/>
              </w:rPr>
            </w:pPr>
            <w:r w:rsidRPr="001A4DCF">
              <w:rPr>
                <w:rFonts w:ascii="Arial" w:hAnsi="Arial" w:cs="Arial"/>
                <w:sz w:val="16"/>
                <w:szCs w:val="16"/>
              </w:rPr>
              <w:t>-proportion and frequency in which trainees/faculty participate in training</w:t>
            </w:r>
          </w:p>
          <w:p w:rsidR="001827D3" w:rsidRPr="001A4DCF" w:rsidRDefault="001827D3">
            <w:pPr>
              <w:rPr>
                <w:rFonts w:ascii="Arial" w:hAnsi="Arial" w:cs="Arial"/>
                <w:sz w:val="16"/>
                <w:szCs w:val="16"/>
              </w:rPr>
            </w:pPr>
          </w:p>
        </w:tc>
        <w:tc>
          <w:tcPr>
            <w:tcW w:w="8010" w:type="dxa"/>
            <w:vMerge/>
          </w:tcPr>
          <w:p w:rsidR="001827D3" w:rsidRPr="001A4DCF" w:rsidRDefault="001827D3" w:rsidP="00084D77">
            <w:pPr>
              <w:rPr>
                <w:rFonts w:ascii="Arial" w:hAnsi="Arial" w:cs="Arial"/>
              </w:rPr>
            </w:pPr>
          </w:p>
        </w:tc>
      </w:tr>
      <w:tr w:rsidR="001827D3" w:rsidRPr="001A4DCF" w:rsidTr="00084D77">
        <w:tc>
          <w:tcPr>
            <w:tcW w:w="7200" w:type="dxa"/>
          </w:tcPr>
          <w:p w:rsidR="001827D3" w:rsidRPr="001A4DCF" w:rsidRDefault="001827D3">
            <w:pPr>
              <w:rPr>
                <w:rFonts w:ascii="Arial" w:hAnsi="Arial" w:cs="Arial"/>
                <w:sz w:val="16"/>
                <w:szCs w:val="16"/>
              </w:rPr>
            </w:pPr>
            <w:r w:rsidRPr="001A4DCF">
              <w:rPr>
                <w:rFonts w:ascii="Arial" w:hAnsi="Arial" w:cs="Arial"/>
                <w:sz w:val="16"/>
                <w:szCs w:val="16"/>
              </w:rPr>
              <w:t>CT Pathway 2: Trainee engagement in change of duty handoffs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 xml:space="preserve">-use of standard processes and tools w/i </w:t>
            </w:r>
            <w:proofErr w:type="spellStart"/>
            <w:r w:rsidRPr="001A4DCF">
              <w:rPr>
                <w:rFonts w:ascii="Arial" w:hAnsi="Arial" w:cs="Arial"/>
                <w:sz w:val="16"/>
                <w:szCs w:val="16"/>
              </w:rPr>
              <w:t>dept</w:t>
            </w:r>
            <w:proofErr w:type="spellEnd"/>
            <w:r w:rsidRPr="001A4DCF">
              <w:rPr>
                <w:rFonts w:ascii="Arial" w:hAnsi="Arial" w:cs="Arial"/>
                <w:sz w:val="16"/>
                <w:szCs w:val="16"/>
              </w:rPr>
              <w:t xml:space="preserve"> and across clinical site</w:t>
            </w:r>
          </w:p>
          <w:p w:rsidR="001827D3" w:rsidRPr="001A4DCF" w:rsidRDefault="001827D3">
            <w:pPr>
              <w:rPr>
                <w:rFonts w:ascii="Arial" w:hAnsi="Arial" w:cs="Arial"/>
                <w:sz w:val="16"/>
                <w:szCs w:val="16"/>
              </w:rPr>
            </w:pPr>
            <w:r w:rsidRPr="001A4DCF">
              <w:rPr>
                <w:rFonts w:ascii="Arial" w:hAnsi="Arial" w:cs="Arial"/>
                <w:sz w:val="16"/>
                <w:szCs w:val="16"/>
              </w:rPr>
              <w:t>-proportion of service areas where there is interprofessional participation in hand-offs</w:t>
            </w:r>
          </w:p>
          <w:p w:rsidR="001827D3" w:rsidRPr="001A4DCF" w:rsidRDefault="001827D3">
            <w:pPr>
              <w:rPr>
                <w:rFonts w:ascii="Arial" w:hAnsi="Arial" w:cs="Arial"/>
                <w:sz w:val="16"/>
                <w:szCs w:val="16"/>
              </w:rPr>
            </w:pPr>
            <w:r w:rsidRPr="001A4DCF">
              <w:rPr>
                <w:rFonts w:ascii="Arial" w:hAnsi="Arial" w:cs="Arial"/>
                <w:sz w:val="16"/>
                <w:szCs w:val="16"/>
              </w:rPr>
              <w:t xml:space="preserve">-proportion of </w:t>
            </w:r>
            <w:proofErr w:type="spellStart"/>
            <w:r w:rsidRPr="001A4DCF">
              <w:rPr>
                <w:rFonts w:ascii="Arial" w:hAnsi="Arial" w:cs="Arial"/>
                <w:sz w:val="16"/>
                <w:szCs w:val="16"/>
              </w:rPr>
              <w:t>depts</w:t>
            </w:r>
            <w:proofErr w:type="spellEnd"/>
            <w:r w:rsidRPr="001A4DCF">
              <w:rPr>
                <w:rFonts w:ascii="Arial" w:hAnsi="Arial" w:cs="Arial"/>
                <w:sz w:val="16"/>
                <w:szCs w:val="16"/>
              </w:rPr>
              <w:t xml:space="preserve">/programs in which </w:t>
            </w:r>
            <w:proofErr w:type="spellStart"/>
            <w:r w:rsidRPr="001A4DCF">
              <w:rPr>
                <w:rFonts w:ascii="Arial" w:hAnsi="Arial" w:cs="Arial"/>
                <w:sz w:val="16"/>
                <w:szCs w:val="16"/>
              </w:rPr>
              <w:t>pt</w:t>
            </w:r>
            <w:proofErr w:type="spellEnd"/>
            <w:r w:rsidRPr="001A4DCF">
              <w:rPr>
                <w:rFonts w:ascii="Arial" w:hAnsi="Arial" w:cs="Arial"/>
                <w:sz w:val="16"/>
                <w:szCs w:val="16"/>
              </w:rPr>
              <w:t>/family participates in hand-offs</w:t>
            </w:r>
          </w:p>
        </w:tc>
        <w:tc>
          <w:tcPr>
            <w:tcW w:w="8010" w:type="dxa"/>
            <w:vMerge/>
          </w:tcPr>
          <w:p w:rsidR="001827D3" w:rsidRPr="001A4DCF" w:rsidRDefault="001827D3" w:rsidP="00084D77">
            <w:pPr>
              <w:rPr>
                <w:rFonts w:ascii="Arial" w:hAnsi="Arial" w:cs="Arial"/>
              </w:rPr>
            </w:pPr>
          </w:p>
        </w:tc>
      </w:tr>
      <w:tr w:rsidR="001827D3" w:rsidRPr="001A4DCF" w:rsidTr="00084D77">
        <w:tc>
          <w:tcPr>
            <w:tcW w:w="7200" w:type="dxa"/>
          </w:tcPr>
          <w:p w:rsidR="001827D3" w:rsidRPr="001A4DCF" w:rsidRDefault="001827D3">
            <w:pPr>
              <w:rPr>
                <w:rFonts w:ascii="Arial" w:hAnsi="Arial" w:cs="Arial"/>
                <w:sz w:val="16"/>
                <w:szCs w:val="16"/>
              </w:rPr>
            </w:pPr>
            <w:r w:rsidRPr="001A4DCF">
              <w:rPr>
                <w:rFonts w:ascii="Arial" w:hAnsi="Arial" w:cs="Arial"/>
                <w:sz w:val="16"/>
                <w:szCs w:val="16"/>
              </w:rPr>
              <w:t>CT Pathway 3: Trainee and faculty engagement in patient transfers between services and locations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 xml:space="preserve">-proportion of patient transfers based on standardized processes; proportion of depts. That use common template for </w:t>
            </w:r>
            <w:proofErr w:type="spellStart"/>
            <w:r w:rsidRPr="001A4DCF">
              <w:rPr>
                <w:rFonts w:ascii="Arial" w:hAnsi="Arial" w:cs="Arial"/>
                <w:sz w:val="16"/>
                <w:szCs w:val="16"/>
              </w:rPr>
              <w:t>txfer</w:t>
            </w:r>
            <w:r w:rsidR="00040362">
              <w:rPr>
                <w:rFonts w:ascii="Arial" w:hAnsi="Arial" w:cs="Arial"/>
                <w:sz w:val="16"/>
                <w:szCs w:val="16"/>
              </w:rPr>
              <w:t>s</w:t>
            </w:r>
            <w:proofErr w:type="spellEnd"/>
            <w:r w:rsidR="00040362">
              <w:rPr>
                <w:rFonts w:ascii="Arial" w:hAnsi="Arial" w:cs="Arial"/>
                <w:sz w:val="16"/>
                <w:szCs w:val="16"/>
              </w:rPr>
              <w:t xml:space="preserve"> between services and locations</w:t>
            </w:r>
          </w:p>
          <w:p w:rsidR="001827D3" w:rsidRPr="001A4DCF" w:rsidRDefault="001827D3">
            <w:pPr>
              <w:rPr>
                <w:rFonts w:ascii="Arial" w:hAnsi="Arial" w:cs="Arial"/>
                <w:sz w:val="16"/>
                <w:szCs w:val="16"/>
              </w:rPr>
            </w:pPr>
            <w:r w:rsidRPr="001A4DCF">
              <w:rPr>
                <w:rFonts w:ascii="Arial" w:hAnsi="Arial" w:cs="Arial"/>
                <w:sz w:val="16"/>
                <w:szCs w:val="16"/>
              </w:rPr>
              <w:t xml:space="preserve">-proportion of depts with training programs involving </w:t>
            </w:r>
            <w:proofErr w:type="spellStart"/>
            <w:r w:rsidRPr="001A4DCF">
              <w:rPr>
                <w:rFonts w:ascii="Arial" w:hAnsi="Arial" w:cs="Arial"/>
                <w:sz w:val="16"/>
                <w:szCs w:val="16"/>
              </w:rPr>
              <w:t>interprofessional</w:t>
            </w:r>
            <w:proofErr w:type="spellEnd"/>
            <w:r w:rsidRPr="001A4DCF">
              <w:rPr>
                <w:rFonts w:ascii="Arial" w:hAnsi="Arial" w:cs="Arial"/>
                <w:sz w:val="16"/>
                <w:szCs w:val="16"/>
              </w:rPr>
              <w:t xml:space="preserve"> participation in </w:t>
            </w:r>
            <w:proofErr w:type="spellStart"/>
            <w:r w:rsidRPr="001A4DCF">
              <w:rPr>
                <w:rFonts w:ascii="Arial" w:hAnsi="Arial" w:cs="Arial"/>
                <w:sz w:val="16"/>
                <w:szCs w:val="16"/>
              </w:rPr>
              <w:t>pt</w:t>
            </w:r>
            <w:proofErr w:type="spellEnd"/>
            <w:r w:rsidRPr="001A4DCF">
              <w:rPr>
                <w:rFonts w:ascii="Arial" w:hAnsi="Arial" w:cs="Arial"/>
                <w:sz w:val="16"/>
                <w:szCs w:val="16"/>
              </w:rPr>
              <w:t xml:space="preserve"> </w:t>
            </w:r>
            <w:proofErr w:type="spellStart"/>
            <w:r w:rsidRPr="001A4DCF">
              <w:rPr>
                <w:rFonts w:ascii="Arial" w:hAnsi="Arial" w:cs="Arial"/>
                <w:sz w:val="16"/>
                <w:szCs w:val="16"/>
              </w:rPr>
              <w:t>txfers</w:t>
            </w:r>
            <w:proofErr w:type="spellEnd"/>
            <w:r w:rsidRPr="001A4DCF">
              <w:rPr>
                <w:rFonts w:ascii="Arial" w:hAnsi="Arial" w:cs="Arial"/>
                <w:sz w:val="16"/>
                <w:szCs w:val="16"/>
              </w:rPr>
              <w:t xml:space="preserve"> b/w services and locations</w:t>
            </w:r>
          </w:p>
          <w:p w:rsidR="001827D3" w:rsidRPr="001A4DCF" w:rsidRDefault="001827D3">
            <w:pPr>
              <w:rPr>
                <w:rFonts w:ascii="Arial" w:hAnsi="Arial" w:cs="Arial"/>
                <w:sz w:val="16"/>
                <w:szCs w:val="16"/>
              </w:rPr>
            </w:pPr>
            <w:r w:rsidRPr="001A4DCF">
              <w:rPr>
                <w:rFonts w:ascii="Arial" w:hAnsi="Arial" w:cs="Arial"/>
                <w:sz w:val="16"/>
                <w:szCs w:val="16"/>
              </w:rPr>
              <w:t>-trainees involved in strategic development to improve transitions of care</w:t>
            </w:r>
          </w:p>
        </w:tc>
        <w:tc>
          <w:tcPr>
            <w:tcW w:w="8010" w:type="dxa"/>
            <w:vMerge/>
          </w:tcPr>
          <w:p w:rsidR="001827D3" w:rsidRPr="001A4DCF" w:rsidRDefault="001827D3" w:rsidP="00084D77">
            <w:pPr>
              <w:rPr>
                <w:rFonts w:ascii="Arial" w:hAnsi="Arial" w:cs="Arial"/>
              </w:rPr>
            </w:pPr>
          </w:p>
        </w:tc>
      </w:tr>
      <w:tr w:rsidR="001827D3" w:rsidRPr="001A4DCF" w:rsidTr="00084D77">
        <w:tc>
          <w:tcPr>
            <w:tcW w:w="7200" w:type="dxa"/>
          </w:tcPr>
          <w:p w:rsidR="001827D3" w:rsidRPr="001A4DCF" w:rsidRDefault="001827D3">
            <w:pPr>
              <w:rPr>
                <w:rFonts w:ascii="Arial" w:hAnsi="Arial" w:cs="Arial"/>
                <w:sz w:val="16"/>
                <w:szCs w:val="16"/>
              </w:rPr>
            </w:pPr>
            <w:r w:rsidRPr="001A4DCF">
              <w:rPr>
                <w:rFonts w:ascii="Arial" w:hAnsi="Arial" w:cs="Arial"/>
                <w:sz w:val="16"/>
                <w:szCs w:val="16"/>
              </w:rPr>
              <w:t>CT Pathway 4: Faculty member engaged in assessing trainee related patient transitions of care</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 xml:space="preserve">-proportion of programs using standardized faculty assessment to determine trainee readiness to move from direct to indirect supervision during </w:t>
            </w:r>
            <w:proofErr w:type="spellStart"/>
            <w:r w:rsidRPr="001A4DCF">
              <w:rPr>
                <w:rFonts w:ascii="Arial" w:hAnsi="Arial" w:cs="Arial"/>
                <w:sz w:val="16"/>
                <w:szCs w:val="16"/>
              </w:rPr>
              <w:t>pt</w:t>
            </w:r>
            <w:proofErr w:type="spellEnd"/>
            <w:r w:rsidRPr="001A4DCF">
              <w:rPr>
                <w:rFonts w:ascii="Arial" w:hAnsi="Arial" w:cs="Arial"/>
                <w:sz w:val="16"/>
                <w:szCs w:val="16"/>
              </w:rPr>
              <w:t xml:space="preserve"> transitions in care</w:t>
            </w:r>
          </w:p>
          <w:p w:rsidR="001827D3" w:rsidRPr="001A4DCF" w:rsidRDefault="001827D3">
            <w:pPr>
              <w:rPr>
                <w:rFonts w:ascii="Arial" w:hAnsi="Arial" w:cs="Arial"/>
                <w:sz w:val="16"/>
                <w:szCs w:val="16"/>
              </w:rPr>
            </w:pPr>
            <w:r w:rsidRPr="001A4DCF">
              <w:rPr>
                <w:rFonts w:ascii="Arial" w:hAnsi="Arial" w:cs="Arial"/>
                <w:sz w:val="16"/>
                <w:szCs w:val="16"/>
              </w:rPr>
              <w:t>-proportion of programs in which faculty use direct observations to assess trainee ability to conduct handoff</w:t>
            </w:r>
          </w:p>
          <w:p w:rsidR="001827D3" w:rsidRPr="001A4DCF" w:rsidRDefault="001827D3">
            <w:pPr>
              <w:rPr>
                <w:rFonts w:ascii="Arial" w:hAnsi="Arial" w:cs="Arial"/>
                <w:sz w:val="16"/>
                <w:szCs w:val="16"/>
              </w:rPr>
            </w:pPr>
            <w:r w:rsidRPr="001A4DCF">
              <w:rPr>
                <w:rFonts w:ascii="Arial" w:hAnsi="Arial" w:cs="Arial"/>
                <w:sz w:val="16"/>
                <w:szCs w:val="16"/>
              </w:rPr>
              <w:t>-proportion of programs that have a quality control process for monitoring trainees during handoffs</w:t>
            </w:r>
          </w:p>
        </w:tc>
        <w:tc>
          <w:tcPr>
            <w:tcW w:w="8010" w:type="dxa"/>
            <w:vMerge/>
          </w:tcPr>
          <w:p w:rsidR="001827D3" w:rsidRPr="001A4DCF" w:rsidRDefault="001827D3" w:rsidP="00084D77">
            <w:pPr>
              <w:rPr>
                <w:rFonts w:ascii="Arial" w:hAnsi="Arial" w:cs="Arial"/>
              </w:rPr>
            </w:pPr>
          </w:p>
        </w:tc>
      </w:tr>
      <w:tr w:rsidR="001827D3" w:rsidRPr="001A4DCF" w:rsidTr="00084D77">
        <w:tc>
          <w:tcPr>
            <w:tcW w:w="7200" w:type="dxa"/>
          </w:tcPr>
          <w:p w:rsidR="001827D3" w:rsidRPr="001A4DCF" w:rsidRDefault="001827D3">
            <w:pPr>
              <w:rPr>
                <w:rFonts w:ascii="Arial" w:hAnsi="Arial" w:cs="Arial"/>
                <w:sz w:val="16"/>
                <w:szCs w:val="16"/>
              </w:rPr>
            </w:pPr>
            <w:r w:rsidRPr="001A4DCF">
              <w:rPr>
                <w:rFonts w:ascii="Arial" w:hAnsi="Arial" w:cs="Arial"/>
                <w:sz w:val="16"/>
                <w:szCs w:val="16"/>
              </w:rPr>
              <w:t>CT Pathway 5: Trainee and faculty engagement in communication between primary and consulting teams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-trainees and faculty use direct communication in development of patient care plans among primary and consulting teams</w:t>
            </w:r>
          </w:p>
          <w:p w:rsidR="001827D3" w:rsidRPr="001A4DCF" w:rsidRDefault="001827D3">
            <w:pPr>
              <w:rPr>
                <w:rFonts w:ascii="Arial" w:hAnsi="Arial" w:cs="Arial"/>
                <w:sz w:val="16"/>
                <w:szCs w:val="16"/>
              </w:rPr>
            </w:pPr>
          </w:p>
        </w:tc>
        <w:tc>
          <w:tcPr>
            <w:tcW w:w="8010" w:type="dxa"/>
            <w:vMerge/>
          </w:tcPr>
          <w:p w:rsidR="001827D3" w:rsidRPr="001A4DCF" w:rsidRDefault="001827D3">
            <w:pPr>
              <w:rPr>
                <w:rFonts w:ascii="Arial" w:hAnsi="Arial" w:cs="Arial"/>
              </w:rPr>
            </w:pPr>
          </w:p>
        </w:tc>
      </w:tr>
      <w:tr w:rsidR="001827D3" w:rsidRPr="001A4DCF" w:rsidTr="00084D77">
        <w:tc>
          <w:tcPr>
            <w:tcW w:w="7200" w:type="dxa"/>
          </w:tcPr>
          <w:p w:rsidR="001827D3" w:rsidRPr="001A4DCF" w:rsidRDefault="001827D3">
            <w:pPr>
              <w:rPr>
                <w:rFonts w:ascii="Arial" w:hAnsi="Arial" w:cs="Arial"/>
                <w:sz w:val="16"/>
                <w:szCs w:val="16"/>
              </w:rPr>
            </w:pPr>
            <w:r w:rsidRPr="001A4DCF">
              <w:rPr>
                <w:rFonts w:ascii="Arial" w:hAnsi="Arial" w:cs="Arial"/>
                <w:sz w:val="16"/>
                <w:szCs w:val="16"/>
              </w:rPr>
              <w:t>CT Pathway 6: Clinical site monitoring of care transitions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-degree to which clinical site’s analyze, acts on, and puts in place efforts to mitigate risk in response to patient safety reports related to transitions of care</w:t>
            </w:r>
          </w:p>
          <w:p w:rsidR="001827D3" w:rsidRPr="001A4DCF" w:rsidRDefault="001827D3">
            <w:pPr>
              <w:rPr>
                <w:rFonts w:ascii="Arial" w:hAnsi="Arial" w:cs="Arial"/>
                <w:sz w:val="16"/>
                <w:szCs w:val="16"/>
              </w:rPr>
            </w:pPr>
            <w:r w:rsidRPr="001A4DCF">
              <w:rPr>
                <w:rFonts w:ascii="Arial" w:hAnsi="Arial" w:cs="Arial"/>
                <w:sz w:val="16"/>
                <w:szCs w:val="16"/>
              </w:rPr>
              <w:t>-proportion of PDs participating w/ site leadership to develop strategies to improve patient transitions of care</w:t>
            </w:r>
          </w:p>
          <w:p w:rsidR="001827D3" w:rsidRPr="001A4DCF" w:rsidRDefault="001827D3">
            <w:pPr>
              <w:rPr>
                <w:rFonts w:ascii="Arial" w:hAnsi="Arial" w:cs="Arial"/>
                <w:sz w:val="16"/>
                <w:szCs w:val="16"/>
              </w:rPr>
            </w:pPr>
          </w:p>
        </w:tc>
        <w:tc>
          <w:tcPr>
            <w:tcW w:w="8010" w:type="dxa"/>
            <w:vMerge/>
          </w:tcPr>
          <w:p w:rsidR="001827D3" w:rsidRPr="001A4DCF" w:rsidRDefault="001827D3">
            <w:pPr>
              <w:rPr>
                <w:rFonts w:ascii="Arial" w:hAnsi="Arial" w:cs="Arial"/>
              </w:rPr>
            </w:pPr>
          </w:p>
        </w:tc>
      </w:tr>
    </w:tbl>
    <w:p w:rsidR="00855E28" w:rsidRDefault="00855E28">
      <w:pPr>
        <w:rPr>
          <w:rFonts w:ascii="Arial" w:hAnsi="Arial" w:cs="Arial"/>
        </w:rPr>
      </w:pPr>
    </w:p>
    <w:p w:rsidR="00855E28" w:rsidRDefault="00855E28">
      <w:pPr>
        <w:rPr>
          <w:rFonts w:ascii="Arial" w:hAnsi="Arial" w:cs="Arial"/>
        </w:rPr>
      </w:pPr>
    </w:p>
    <w:p w:rsidR="00855E28" w:rsidRPr="00855E28" w:rsidRDefault="00855E28">
      <w:pPr>
        <w:rPr>
          <w:rFonts w:ascii="Arial" w:hAnsi="Arial" w:cs="Arial"/>
          <w:sz w:val="16"/>
          <w:szCs w:val="16"/>
        </w:rPr>
      </w:pPr>
      <w:r w:rsidRPr="00855E28">
        <w:rPr>
          <w:rFonts w:ascii="Arial" w:hAnsi="Arial" w:cs="Arial"/>
          <w:sz w:val="16"/>
          <w:szCs w:val="16"/>
          <w:u w:val="single"/>
        </w:rPr>
        <w:t>Program Updates Needed</w:t>
      </w:r>
      <w:r w:rsidRPr="00855E28">
        <w:rPr>
          <w:rFonts w:ascii="Arial" w:hAnsi="Arial" w:cs="Arial"/>
          <w:sz w:val="16"/>
          <w:szCs w:val="16"/>
        </w:rPr>
        <w:t>:</w:t>
      </w:r>
    </w:p>
    <w:p w:rsidR="00855E28" w:rsidRPr="00855E28" w:rsidRDefault="00855E28">
      <w:pPr>
        <w:rPr>
          <w:rFonts w:ascii="Arial" w:hAnsi="Arial" w:cs="Arial"/>
          <w:sz w:val="16"/>
          <w:szCs w:val="16"/>
        </w:rPr>
      </w:pPr>
    </w:p>
    <w:p w:rsidR="00855E28" w:rsidRPr="00855E28" w:rsidRDefault="00855E28">
      <w:pPr>
        <w:rPr>
          <w:rFonts w:ascii="Arial" w:hAnsi="Arial" w:cs="Arial"/>
          <w:sz w:val="16"/>
          <w:szCs w:val="16"/>
        </w:rPr>
      </w:pPr>
    </w:p>
    <w:p w:rsidR="005A55F9" w:rsidRPr="001A4DCF" w:rsidRDefault="00855E28">
      <w:pPr>
        <w:rPr>
          <w:rFonts w:ascii="Arial" w:hAnsi="Arial" w:cs="Arial"/>
        </w:rPr>
      </w:pPr>
      <w:r w:rsidRPr="00855E28">
        <w:rPr>
          <w:rFonts w:ascii="Arial" w:hAnsi="Arial" w:cs="Arial"/>
          <w:sz w:val="16"/>
          <w:szCs w:val="16"/>
          <w:u w:val="single"/>
        </w:rPr>
        <w:t>Central GME Updates Needed</w:t>
      </w:r>
      <w:r w:rsidRPr="00855E28">
        <w:rPr>
          <w:rFonts w:ascii="Arial" w:hAnsi="Arial" w:cs="Arial"/>
          <w:sz w:val="16"/>
          <w:szCs w:val="16"/>
        </w:rPr>
        <w:t>:</w:t>
      </w:r>
      <w:r>
        <w:rPr>
          <w:rFonts w:ascii="Arial" w:hAnsi="Arial" w:cs="Arial"/>
        </w:rPr>
        <w:t xml:space="preserve"> </w:t>
      </w:r>
      <w:r w:rsidR="005A55F9" w:rsidRPr="001A4DCF">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1827D3" w:rsidRPr="001A4DCF" w:rsidTr="00A45200">
        <w:tc>
          <w:tcPr>
            <w:tcW w:w="7200" w:type="dxa"/>
          </w:tcPr>
          <w:p w:rsidR="001827D3" w:rsidRPr="001A4DCF" w:rsidRDefault="001827D3">
            <w:pPr>
              <w:rPr>
                <w:rFonts w:ascii="Arial" w:hAnsi="Arial" w:cs="Arial"/>
              </w:rPr>
            </w:pPr>
            <w:proofErr w:type="spellStart"/>
            <w:r w:rsidRPr="001A4DCF">
              <w:rPr>
                <w:rFonts w:ascii="Arial" w:hAnsi="Arial" w:cs="Arial"/>
              </w:rPr>
              <w:lastRenderedPageBreak/>
              <w:t>Cler</w:t>
            </w:r>
            <w:proofErr w:type="spellEnd"/>
            <w:r w:rsidRPr="001A4DCF">
              <w:rPr>
                <w:rFonts w:ascii="Arial" w:hAnsi="Arial" w:cs="Arial"/>
              </w:rPr>
              <w:t xml:space="preserve"> Pathway: Supervision</w:t>
            </w:r>
          </w:p>
        </w:tc>
        <w:tc>
          <w:tcPr>
            <w:tcW w:w="8010" w:type="dxa"/>
            <w:vMerge w:val="restart"/>
          </w:tcPr>
          <w:p w:rsidR="001827D3" w:rsidRDefault="001827D3">
            <w:pPr>
              <w:rPr>
                <w:rFonts w:ascii="Arial" w:hAnsi="Arial" w:cs="Arial"/>
                <w:sz w:val="20"/>
                <w:szCs w:val="20"/>
              </w:rPr>
            </w:pPr>
            <w:r w:rsidRPr="001827D3">
              <w:rPr>
                <w:rFonts w:ascii="Arial" w:hAnsi="Arial" w:cs="Arial"/>
                <w:sz w:val="20"/>
                <w:szCs w:val="20"/>
                <w:u w:val="single"/>
              </w:rPr>
              <w:t>Central GME Activities</w:t>
            </w:r>
            <w:r w:rsidRPr="001827D3">
              <w:rPr>
                <w:rFonts w:ascii="Arial" w:hAnsi="Arial" w:cs="Arial"/>
                <w:sz w:val="20"/>
                <w:szCs w:val="20"/>
              </w:rPr>
              <w:t>:</w:t>
            </w:r>
          </w:p>
          <w:p w:rsidR="00040362" w:rsidRDefault="00040362">
            <w:pPr>
              <w:rPr>
                <w:rFonts w:ascii="Arial" w:hAnsi="Arial" w:cs="Arial"/>
                <w:sz w:val="20"/>
                <w:szCs w:val="20"/>
              </w:rPr>
            </w:pPr>
          </w:p>
          <w:p w:rsidR="00040362" w:rsidRDefault="00040362">
            <w:pPr>
              <w:rPr>
                <w:rFonts w:ascii="Arial" w:hAnsi="Arial" w:cs="Arial"/>
                <w:sz w:val="20"/>
                <w:szCs w:val="20"/>
              </w:rPr>
            </w:pPr>
            <w:r>
              <w:rPr>
                <w:rFonts w:ascii="Arial" w:hAnsi="Arial" w:cs="Arial"/>
                <w:sz w:val="20"/>
                <w:szCs w:val="20"/>
              </w:rPr>
              <w:t>-All programs has supervision policy</w:t>
            </w: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rsidP="00C5010A">
            <w:pPr>
              <w:rPr>
                <w:rFonts w:ascii="Arial" w:hAnsi="Arial" w:cs="Arial"/>
                <w:sz w:val="20"/>
                <w:szCs w:val="20"/>
              </w:rPr>
            </w:pPr>
          </w:p>
          <w:p w:rsidR="00C5010A" w:rsidRDefault="00C5010A" w:rsidP="00C5010A">
            <w:pPr>
              <w:rPr>
                <w:rFonts w:ascii="Arial" w:hAnsi="Arial" w:cs="Arial"/>
                <w:sz w:val="20"/>
                <w:szCs w:val="20"/>
              </w:rPr>
            </w:pPr>
            <w:r>
              <w:rPr>
                <w:rFonts w:ascii="Arial" w:hAnsi="Arial" w:cs="Arial"/>
                <w:sz w:val="20"/>
                <w:szCs w:val="20"/>
              </w:rPr>
              <w:t>-Use of NI and procedural logger for bedside procedures</w:t>
            </w:r>
          </w:p>
          <w:p w:rsidR="00C5010A" w:rsidRDefault="00C5010A" w:rsidP="00C5010A">
            <w:pPr>
              <w:rPr>
                <w:rFonts w:ascii="Arial" w:hAnsi="Arial" w:cs="Arial"/>
                <w:sz w:val="20"/>
                <w:szCs w:val="20"/>
              </w:rPr>
            </w:pPr>
            <w:r>
              <w:rPr>
                <w:rFonts w:ascii="Arial" w:hAnsi="Arial" w:cs="Arial"/>
                <w:sz w:val="20"/>
                <w:szCs w:val="20"/>
              </w:rPr>
              <w:t>-Updated scope of practice documents</w:t>
            </w:r>
          </w:p>
          <w:p w:rsidR="00C5010A" w:rsidRDefault="00C5010A" w:rsidP="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D83FC8" w:rsidRDefault="00D83FC8">
            <w:pPr>
              <w:rPr>
                <w:rFonts w:ascii="Arial" w:hAnsi="Arial" w:cs="Arial"/>
                <w:sz w:val="20"/>
                <w:szCs w:val="20"/>
              </w:rPr>
            </w:pPr>
            <w:r w:rsidRPr="00C5010A">
              <w:rPr>
                <w:rFonts w:ascii="Arial" w:hAnsi="Arial" w:cs="Arial"/>
                <w:sz w:val="20"/>
                <w:szCs w:val="20"/>
              </w:rPr>
              <w:t>-TGH Resident and Attending badge card</w:t>
            </w: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Default="00C5010A">
            <w:pPr>
              <w:rPr>
                <w:rFonts w:ascii="Arial" w:hAnsi="Arial" w:cs="Arial"/>
                <w:sz w:val="20"/>
                <w:szCs w:val="20"/>
              </w:rPr>
            </w:pPr>
          </w:p>
          <w:p w:rsidR="00C5010A" w:rsidRPr="001827D3" w:rsidRDefault="00C5010A">
            <w:pPr>
              <w:rPr>
                <w:rFonts w:ascii="Arial" w:hAnsi="Arial" w:cs="Arial"/>
                <w:sz w:val="20"/>
                <w:szCs w:val="20"/>
              </w:rPr>
            </w:pPr>
            <w:r>
              <w:rPr>
                <w:rFonts w:ascii="Arial" w:hAnsi="Arial" w:cs="Arial"/>
                <w:sz w:val="20"/>
                <w:szCs w:val="20"/>
              </w:rPr>
              <w:t>-Duty hour logs in NI</w:t>
            </w:r>
          </w:p>
        </w:tc>
      </w:tr>
      <w:tr w:rsidR="001827D3" w:rsidRPr="001A4DCF" w:rsidTr="00A45200">
        <w:tc>
          <w:tcPr>
            <w:tcW w:w="7200" w:type="dxa"/>
          </w:tcPr>
          <w:p w:rsidR="001827D3" w:rsidRPr="001A4DCF" w:rsidRDefault="001827D3">
            <w:pPr>
              <w:rPr>
                <w:rFonts w:ascii="Arial" w:hAnsi="Arial" w:cs="Arial"/>
                <w:sz w:val="16"/>
                <w:szCs w:val="16"/>
              </w:rPr>
            </w:pPr>
            <w:r w:rsidRPr="001A4DCF">
              <w:rPr>
                <w:rFonts w:ascii="Arial" w:hAnsi="Arial" w:cs="Arial"/>
                <w:sz w:val="16"/>
                <w:szCs w:val="16"/>
              </w:rPr>
              <w:t>S Pathway 1: Education on supervision</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-provide basic education on its expectations of supervision</w:t>
            </w:r>
          </w:p>
          <w:p w:rsidR="001827D3" w:rsidRPr="001A4DCF" w:rsidRDefault="001827D3">
            <w:pPr>
              <w:rPr>
                <w:rFonts w:ascii="Arial" w:hAnsi="Arial" w:cs="Arial"/>
                <w:sz w:val="16"/>
                <w:szCs w:val="16"/>
              </w:rPr>
            </w:pPr>
            <w:r w:rsidRPr="001A4DCF">
              <w:rPr>
                <w:rFonts w:ascii="Arial" w:hAnsi="Arial" w:cs="Arial"/>
                <w:sz w:val="16"/>
                <w:szCs w:val="16"/>
              </w:rPr>
              <w:t>-proportion of individuals taught to provide effective supervision at site</w:t>
            </w:r>
          </w:p>
        </w:tc>
        <w:tc>
          <w:tcPr>
            <w:tcW w:w="8010" w:type="dxa"/>
            <w:vMerge/>
          </w:tcPr>
          <w:p w:rsidR="001827D3" w:rsidRPr="001A4DCF" w:rsidRDefault="001827D3">
            <w:pPr>
              <w:rPr>
                <w:rFonts w:ascii="Arial" w:hAnsi="Arial" w:cs="Arial"/>
                <w:sz w:val="16"/>
                <w:szCs w:val="16"/>
              </w:rPr>
            </w:pPr>
          </w:p>
        </w:tc>
      </w:tr>
      <w:tr w:rsidR="001827D3" w:rsidRPr="001A4DCF" w:rsidTr="00A45200">
        <w:tc>
          <w:tcPr>
            <w:tcW w:w="7200" w:type="dxa"/>
          </w:tcPr>
          <w:p w:rsidR="001827D3" w:rsidRPr="001A4DCF" w:rsidRDefault="001827D3">
            <w:pPr>
              <w:rPr>
                <w:rFonts w:ascii="Arial" w:hAnsi="Arial" w:cs="Arial"/>
                <w:sz w:val="16"/>
                <w:szCs w:val="16"/>
              </w:rPr>
            </w:pPr>
            <w:r w:rsidRPr="001A4DCF">
              <w:rPr>
                <w:rFonts w:ascii="Arial" w:hAnsi="Arial" w:cs="Arial"/>
                <w:sz w:val="16"/>
                <w:szCs w:val="16"/>
              </w:rPr>
              <w:t>S Pathway 2: Trainee perception of the adequacy of supervision</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-proportion of trainees who perceive adequate supervision</w:t>
            </w:r>
          </w:p>
          <w:p w:rsidR="001827D3" w:rsidRPr="001A4DCF" w:rsidRDefault="001827D3">
            <w:pPr>
              <w:rPr>
                <w:rFonts w:ascii="Arial" w:hAnsi="Arial" w:cs="Arial"/>
                <w:sz w:val="16"/>
                <w:szCs w:val="16"/>
              </w:rPr>
            </w:pPr>
            <w:r w:rsidRPr="001A4DCF">
              <w:rPr>
                <w:rFonts w:ascii="Arial" w:hAnsi="Arial" w:cs="Arial"/>
                <w:sz w:val="16"/>
                <w:szCs w:val="16"/>
              </w:rPr>
              <w:t>-proportion of trainees who perceive a supportive culture of requesting assistance</w:t>
            </w:r>
          </w:p>
        </w:tc>
        <w:tc>
          <w:tcPr>
            <w:tcW w:w="8010" w:type="dxa"/>
            <w:vMerge/>
          </w:tcPr>
          <w:p w:rsidR="001827D3" w:rsidRPr="001A4DCF" w:rsidRDefault="001827D3">
            <w:pPr>
              <w:rPr>
                <w:rFonts w:ascii="Arial" w:hAnsi="Arial" w:cs="Arial"/>
                <w:sz w:val="16"/>
                <w:szCs w:val="16"/>
              </w:rPr>
            </w:pPr>
          </w:p>
        </w:tc>
      </w:tr>
      <w:tr w:rsidR="001827D3" w:rsidRPr="001A4DCF" w:rsidTr="00A45200">
        <w:tc>
          <w:tcPr>
            <w:tcW w:w="7200" w:type="dxa"/>
          </w:tcPr>
          <w:p w:rsidR="001827D3" w:rsidRPr="001A4DCF" w:rsidRDefault="001827D3">
            <w:pPr>
              <w:rPr>
                <w:rFonts w:ascii="Arial" w:hAnsi="Arial" w:cs="Arial"/>
                <w:sz w:val="16"/>
                <w:szCs w:val="16"/>
              </w:rPr>
            </w:pPr>
            <w:r w:rsidRPr="001A4DCF">
              <w:rPr>
                <w:rFonts w:ascii="Arial" w:hAnsi="Arial" w:cs="Arial"/>
                <w:sz w:val="16"/>
                <w:szCs w:val="16"/>
              </w:rPr>
              <w:t>S Pathway 3: Faculty member perception of the adequacy of trainee supervision</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-proportion of faculty who perceive trainees receive adequate supervision</w:t>
            </w:r>
          </w:p>
          <w:p w:rsidR="001827D3" w:rsidRPr="001A4DCF" w:rsidRDefault="001827D3">
            <w:pPr>
              <w:rPr>
                <w:rFonts w:ascii="Arial" w:hAnsi="Arial" w:cs="Arial"/>
                <w:sz w:val="16"/>
                <w:szCs w:val="16"/>
              </w:rPr>
            </w:pPr>
            <w:r w:rsidRPr="001A4DCF">
              <w:rPr>
                <w:rFonts w:ascii="Arial" w:hAnsi="Arial" w:cs="Arial"/>
                <w:sz w:val="16"/>
                <w:szCs w:val="16"/>
              </w:rPr>
              <w:t>-proportion of faculty who perceive that trainees have a supportive culture for requesting assistance</w:t>
            </w:r>
          </w:p>
        </w:tc>
        <w:tc>
          <w:tcPr>
            <w:tcW w:w="8010" w:type="dxa"/>
            <w:vMerge/>
          </w:tcPr>
          <w:p w:rsidR="001827D3" w:rsidRPr="001A4DCF" w:rsidRDefault="001827D3">
            <w:pPr>
              <w:rPr>
                <w:rFonts w:ascii="Arial" w:hAnsi="Arial" w:cs="Arial"/>
                <w:sz w:val="16"/>
                <w:szCs w:val="16"/>
              </w:rPr>
            </w:pPr>
          </w:p>
        </w:tc>
      </w:tr>
      <w:tr w:rsidR="001827D3" w:rsidRPr="001A4DCF" w:rsidTr="00A45200">
        <w:tc>
          <w:tcPr>
            <w:tcW w:w="7200" w:type="dxa"/>
          </w:tcPr>
          <w:p w:rsidR="001827D3" w:rsidRPr="001A4DCF" w:rsidRDefault="001827D3">
            <w:pPr>
              <w:rPr>
                <w:rFonts w:ascii="Arial" w:hAnsi="Arial" w:cs="Arial"/>
                <w:sz w:val="16"/>
                <w:szCs w:val="16"/>
              </w:rPr>
            </w:pPr>
            <w:r w:rsidRPr="001A4DCF">
              <w:rPr>
                <w:rFonts w:ascii="Arial" w:hAnsi="Arial" w:cs="Arial"/>
                <w:sz w:val="16"/>
                <w:szCs w:val="16"/>
              </w:rPr>
              <w:t>S Pathway 4: Roles of clinical staff members other than physicians in trainee supervision</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-awareness of staff of policies related to trainee supervision</w:t>
            </w:r>
          </w:p>
          <w:p w:rsidR="001827D3" w:rsidRPr="001A4DCF" w:rsidRDefault="001827D3">
            <w:pPr>
              <w:rPr>
                <w:rFonts w:ascii="Arial" w:hAnsi="Arial" w:cs="Arial"/>
                <w:sz w:val="16"/>
                <w:szCs w:val="16"/>
              </w:rPr>
            </w:pPr>
            <w:r w:rsidRPr="001A4DCF">
              <w:rPr>
                <w:rFonts w:ascii="Arial" w:hAnsi="Arial" w:cs="Arial"/>
                <w:sz w:val="16"/>
                <w:szCs w:val="16"/>
              </w:rPr>
              <w:t>-use of written policies for determining level of supervision required</w:t>
            </w:r>
          </w:p>
          <w:p w:rsidR="001827D3" w:rsidRPr="001A4DCF" w:rsidRDefault="001827D3">
            <w:pPr>
              <w:rPr>
                <w:rFonts w:ascii="Arial" w:hAnsi="Arial" w:cs="Arial"/>
                <w:sz w:val="16"/>
                <w:szCs w:val="16"/>
              </w:rPr>
            </w:pPr>
            <w:r w:rsidRPr="001A4DCF">
              <w:rPr>
                <w:rFonts w:ascii="Arial" w:hAnsi="Arial" w:cs="Arial"/>
                <w:sz w:val="16"/>
                <w:szCs w:val="16"/>
              </w:rPr>
              <w:t>-proportion of staff who perceive that trainees have a supportive culture for requesting assistance</w:t>
            </w:r>
          </w:p>
        </w:tc>
        <w:tc>
          <w:tcPr>
            <w:tcW w:w="8010" w:type="dxa"/>
            <w:vMerge/>
          </w:tcPr>
          <w:p w:rsidR="001827D3" w:rsidRPr="001A4DCF" w:rsidRDefault="001827D3">
            <w:pPr>
              <w:rPr>
                <w:rFonts w:ascii="Arial" w:hAnsi="Arial" w:cs="Arial"/>
                <w:sz w:val="16"/>
                <w:szCs w:val="16"/>
              </w:rPr>
            </w:pPr>
          </w:p>
        </w:tc>
      </w:tr>
      <w:tr w:rsidR="001827D3" w:rsidRPr="001A4DCF" w:rsidTr="00A45200">
        <w:tc>
          <w:tcPr>
            <w:tcW w:w="7200" w:type="dxa"/>
          </w:tcPr>
          <w:p w:rsidR="001827D3" w:rsidRPr="001A4DCF" w:rsidRDefault="001827D3">
            <w:pPr>
              <w:rPr>
                <w:rFonts w:ascii="Arial" w:hAnsi="Arial" w:cs="Arial"/>
                <w:sz w:val="16"/>
                <w:szCs w:val="16"/>
              </w:rPr>
            </w:pPr>
            <w:r w:rsidRPr="001A4DCF">
              <w:rPr>
                <w:rFonts w:ascii="Arial" w:hAnsi="Arial" w:cs="Arial"/>
                <w:sz w:val="16"/>
                <w:szCs w:val="16"/>
              </w:rPr>
              <w:t>S Pathway 5: Patients and families, and GME supervision</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-proportion of patients who receive written information on names of trainees and attendings</w:t>
            </w:r>
          </w:p>
          <w:p w:rsidR="001827D3" w:rsidRPr="001A4DCF" w:rsidRDefault="001827D3">
            <w:pPr>
              <w:rPr>
                <w:rFonts w:ascii="Arial" w:hAnsi="Arial" w:cs="Arial"/>
                <w:sz w:val="16"/>
                <w:szCs w:val="16"/>
              </w:rPr>
            </w:pPr>
            <w:r w:rsidRPr="001A4DCF">
              <w:rPr>
                <w:rFonts w:ascii="Arial" w:hAnsi="Arial" w:cs="Arial"/>
                <w:sz w:val="16"/>
                <w:szCs w:val="16"/>
              </w:rPr>
              <w:t>-proportion of patients who can identify the names of trainees/faculty names</w:t>
            </w:r>
          </w:p>
          <w:p w:rsidR="001827D3" w:rsidRPr="001A4DCF" w:rsidRDefault="001827D3">
            <w:pPr>
              <w:rPr>
                <w:rFonts w:ascii="Arial" w:hAnsi="Arial" w:cs="Arial"/>
                <w:sz w:val="16"/>
                <w:szCs w:val="16"/>
              </w:rPr>
            </w:pPr>
            <w:r w:rsidRPr="001A4DCF">
              <w:rPr>
                <w:rFonts w:ascii="Arial" w:hAnsi="Arial" w:cs="Arial"/>
                <w:sz w:val="16"/>
                <w:szCs w:val="16"/>
              </w:rPr>
              <w:t>-proportion of patients that perceive they have adequate contact with attending physician</w:t>
            </w:r>
          </w:p>
          <w:p w:rsidR="001827D3" w:rsidRPr="001A4DCF" w:rsidRDefault="001827D3">
            <w:pPr>
              <w:rPr>
                <w:rFonts w:ascii="Arial" w:hAnsi="Arial" w:cs="Arial"/>
                <w:sz w:val="16"/>
                <w:szCs w:val="16"/>
              </w:rPr>
            </w:pPr>
            <w:r w:rsidRPr="001A4DCF">
              <w:rPr>
                <w:rFonts w:ascii="Arial" w:hAnsi="Arial" w:cs="Arial"/>
                <w:sz w:val="16"/>
                <w:szCs w:val="16"/>
              </w:rPr>
              <w:t>-proportion of patients that perceive they have adequate contact with trainee team</w:t>
            </w:r>
          </w:p>
        </w:tc>
        <w:tc>
          <w:tcPr>
            <w:tcW w:w="8010" w:type="dxa"/>
            <w:vMerge/>
          </w:tcPr>
          <w:p w:rsidR="001827D3" w:rsidRPr="001A4DCF" w:rsidRDefault="001827D3">
            <w:pPr>
              <w:rPr>
                <w:rFonts w:ascii="Arial" w:hAnsi="Arial" w:cs="Arial"/>
                <w:sz w:val="16"/>
                <w:szCs w:val="16"/>
              </w:rPr>
            </w:pPr>
          </w:p>
        </w:tc>
      </w:tr>
      <w:tr w:rsidR="001827D3" w:rsidRPr="001A4DCF" w:rsidTr="00A45200">
        <w:tc>
          <w:tcPr>
            <w:tcW w:w="7200" w:type="dxa"/>
          </w:tcPr>
          <w:p w:rsidR="001827D3" w:rsidRPr="001A4DCF" w:rsidRDefault="001827D3">
            <w:pPr>
              <w:rPr>
                <w:rFonts w:ascii="Arial" w:hAnsi="Arial" w:cs="Arial"/>
                <w:sz w:val="16"/>
                <w:szCs w:val="16"/>
              </w:rPr>
            </w:pPr>
            <w:r w:rsidRPr="001A4DCF">
              <w:rPr>
                <w:rFonts w:ascii="Arial" w:hAnsi="Arial" w:cs="Arial"/>
                <w:sz w:val="16"/>
                <w:szCs w:val="16"/>
              </w:rPr>
              <w:t>S Pathway 6: Clinical site monitoring of trainee supervision and workload</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-mechanism in place to assess patient care vulnerabilities due to trainee workload</w:t>
            </w:r>
          </w:p>
          <w:p w:rsidR="001827D3" w:rsidRPr="001A4DCF" w:rsidRDefault="001827D3">
            <w:pPr>
              <w:rPr>
                <w:rFonts w:ascii="Arial" w:hAnsi="Arial" w:cs="Arial"/>
                <w:sz w:val="16"/>
                <w:szCs w:val="16"/>
              </w:rPr>
            </w:pPr>
            <w:r w:rsidRPr="001A4DCF">
              <w:rPr>
                <w:rFonts w:ascii="Arial" w:hAnsi="Arial" w:cs="Arial"/>
                <w:sz w:val="16"/>
                <w:szCs w:val="16"/>
              </w:rPr>
              <w:t>-strategies to mitigate patient care vulnerabilities due to trainee workload</w:t>
            </w:r>
          </w:p>
          <w:p w:rsidR="001827D3" w:rsidRPr="001A4DCF" w:rsidRDefault="001827D3">
            <w:pPr>
              <w:rPr>
                <w:rFonts w:ascii="Arial" w:hAnsi="Arial" w:cs="Arial"/>
                <w:sz w:val="16"/>
                <w:szCs w:val="16"/>
              </w:rPr>
            </w:pPr>
            <w:r w:rsidRPr="001A4DCF">
              <w:rPr>
                <w:rFonts w:ascii="Arial" w:hAnsi="Arial" w:cs="Arial"/>
                <w:sz w:val="16"/>
                <w:szCs w:val="16"/>
              </w:rPr>
              <w:t>-use of a database that specifies level of supervision required for a resident to perform in specific patient care situations</w:t>
            </w:r>
          </w:p>
        </w:tc>
        <w:tc>
          <w:tcPr>
            <w:tcW w:w="8010" w:type="dxa"/>
            <w:vMerge/>
          </w:tcPr>
          <w:p w:rsidR="001827D3" w:rsidRPr="001A4DCF" w:rsidRDefault="001827D3">
            <w:pPr>
              <w:rPr>
                <w:rFonts w:ascii="Arial" w:hAnsi="Arial" w:cs="Arial"/>
                <w:sz w:val="16"/>
                <w:szCs w:val="16"/>
              </w:rPr>
            </w:pPr>
          </w:p>
        </w:tc>
      </w:tr>
    </w:tbl>
    <w:p w:rsidR="00445EBD" w:rsidRPr="001A4DCF" w:rsidRDefault="00445EBD">
      <w:pPr>
        <w:rPr>
          <w:rFonts w:ascii="Arial" w:hAnsi="Arial" w:cs="Arial"/>
        </w:rPr>
      </w:pPr>
    </w:p>
    <w:p w:rsidR="00855E28" w:rsidRDefault="00855E28">
      <w:pPr>
        <w:rPr>
          <w:rFonts w:ascii="Arial" w:hAnsi="Arial" w:cs="Arial"/>
        </w:rPr>
      </w:pPr>
    </w:p>
    <w:p w:rsidR="00855E28" w:rsidRPr="00855E28" w:rsidRDefault="00855E28">
      <w:pPr>
        <w:rPr>
          <w:rFonts w:ascii="Arial" w:hAnsi="Arial" w:cs="Arial"/>
          <w:sz w:val="16"/>
          <w:szCs w:val="16"/>
        </w:rPr>
      </w:pPr>
      <w:r w:rsidRPr="00855E28">
        <w:rPr>
          <w:rFonts w:ascii="Arial" w:hAnsi="Arial" w:cs="Arial"/>
          <w:sz w:val="16"/>
          <w:szCs w:val="16"/>
          <w:u w:val="single"/>
        </w:rPr>
        <w:t>Program Updates Needed</w:t>
      </w:r>
      <w:r w:rsidRPr="00855E28">
        <w:rPr>
          <w:rFonts w:ascii="Arial" w:hAnsi="Arial" w:cs="Arial"/>
          <w:sz w:val="16"/>
          <w:szCs w:val="16"/>
        </w:rPr>
        <w:t>:</w:t>
      </w:r>
    </w:p>
    <w:p w:rsidR="00855E28" w:rsidRPr="00855E28" w:rsidRDefault="00855E28">
      <w:pPr>
        <w:rPr>
          <w:rFonts w:ascii="Arial" w:hAnsi="Arial" w:cs="Arial"/>
          <w:sz w:val="16"/>
          <w:szCs w:val="16"/>
        </w:rPr>
      </w:pPr>
    </w:p>
    <w:p w:rsidR="00855E28" w:rsidRPr="00855E28" w:rsidRDefault="00855E28">
      <w:pPr>
        <w:rPr>
          <w:rFonts w:ascii="Arial" w:hAnsi="Arial" w:cs="Arial"/>
          <w:sz w:val="16"/>
          <w:szCs w:val="16"/>
        </w:rPr>
      </w:pPr>
    </w:p>
    <w:p w:rsidR="00445EBD" w:rsidRPr="001A4DCF" w:rsidRDefault="00855E28">
      <w:pPr>
        <w:rPr>
          <w:rFonts w:ascii="Arial" w:hAnsi="Arial" w:cs="Arial"/>
        </w:rPr>
      </w:pPr>
      <w:r w:rsidRPr="00855E28">
        <w:rPr>
          <w:rFonts w:ascii="Arial" w:hAnsi="Arial" w:cs="Arial"/>
          <w:sz w:val="16"/>
          <w:szCs w:val="16"/>
          <w:u w:val="single"/>
        </w:rPr>
        <w:t>Central GME Updates Needed</w:t>
      </w:r>
      <w:r w:rsidRPr="00855E28">
        <w:rPr>
          <w:rFonts w:ascii="Arial" w:hAnsi="Arial" w:cs="Arial"/>
          <w:sz w:val="16"/>
          <w:szCs w:val="16"/>
        </w:rPr>
        <w:t>:</w:t>
      </w:r>
      <w:r>
        <w:rPr>
          <w:rFonts w:ascii="Arial" w:hAnsi="Arial" w:cs="Arial"/>
        </w:rPr>
        <w:t xml:space="preserve"> </w:t>
      </w:r>
      <w:r w:rsidR="00445EBD" w:rsidRPr="001A4DCF">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1827D3" w:rsidRPr="001A4DCF" w:rsidTr="00BA5F9B">
        <w:tc>
          <w:tcPr>
            <w:tcW w:w="7200" w:type="dxa"/>
          </w:tcPr>
          <w:p w:rsidR="001827D3" w:rsidRPr="001A4DCF" w:rsidRDefault="001827D3">
            <w:pPr>
              <w:rPr>
                <w:rFonts w:ascii="Arial" w:hAnsi="Arial" w:cs="Arial"/>
              </w:rPr>
            </w:pPr>
            <w:r w:rsidRPr="001A4DCF">
              <w:rPr>
                <w:rFonts w:ascii="Arial" w:hAnsi="Arial" w:cs="Arial"/>
              </w:rPr>
              <w:lastRenderedPageBreak/>
              <w:t>CLER Pathway: Well-Being</w:t>
            </w:r>
          </w:p>
        </w:tc>
        <w:tc>
          <w:tcPr>
            <w:tcW w:w="8010" w:type="dxa"/>
            <w:vMerge w:val="restart"/>
          </w:tcPr>
          <w:p w:rsidR="001827D3" w:rsidRDefault="001827D3">
            <w:pPr>
              <w:rPr>
                <w:rFonts w:ascii="Arial" w:hAnsi="Arial" w:cs="Arial"/>
              </w:rPr>
            </w:pPr>
            <w:r w:rsidRPr="001827D3">
              <w:rPr>
                <w:rFonts w:ascii="Arial" w:hAnsi="Arial" w:cs="Arial"/>
                <w:sz w:val="20"/>
                <w:szCs w:val="20"/>
                <w:u w:val="single"/>
              </w:rPr>
              <w:t>Central GME Activities</w:t>
            </w:r>
            <w:r>
              <w:rPr>
                <w:rFonts w:ascii="Arial" w:hAnsi="Arial" w:cs="Arial"/>
              </w:rPr>
              <w:t>:</w:t>
            </w:r>
          </w:p>
          <w:p w:rsidR="00040362" w:rsidRDefault="00040362">
            <w:pPr>
              <w:rPr>
                <w:rFonts w:ascii="Arial" w:hAnsi="Arial" w:cs="Arial"/>
              </w:rPr>
            </w:pPr>
          </w:p>
          <w:p w:rsidR="00040362" w:rsidRDefault="00040362">
            <w:pPr>
              <w:rPr>
                <w:rFonts w:ascii="Arial" w:hAnsi="Arial" w:cs="Arial"/>
                <w:sz w:val="20"/>
                <w:szCs w:val="20"/>
              </w:rPr>
            </w:pPr>
            <w:r w:rsidRPr="00040362">
              <w:rPr>
                <w:rFonts w:ascii="Arial" w:hAnsi="Arial" w:cs="Arial"/>
                <w:sz w:val="20"/>
                <w:szCs w:val="20"/>
              </w:rPr>
              <w:t>-</w:t>
            </w:r>
            <w:r>
              <w:rPr>
                <w:rFonts w:ascii="Arial" w:hAnsi="Arial" w:cs="Arial"/>
                <w:sz w:val="20"/>
                <w:szCs w:val="20"/>
              </w:rPr>
              <w:t>GME website updated—added coaching resource</w:t>
            </w:r>
          </w:p>
          <w:p w:rsidR="00040362" w:rsidRDefault="00040362">
            <w:pPr>
              <w:rPr>
                <w:rFonts w:ascii="Arial" w:hAnsi="Arial" w:cs="Arial"/>
                <w:sz w:val="20"/>
                <w:szCs w:val="20"/>
              </w:rPr>
            </w:pPr>
            <w:r>
              <w:rPr>
                <w:rFonts w:ascii="Arial" w:hAnsi="Arial" w:cs="Arial"/>
                <w:sz w:val="20"/>
                <w:szCs w:val="20"/>
              </w:rPr>
              <w:t>-Opt out visits added for PGY 1 trainees from programs interested in participating</w:t>
            </w:r>
          </w:p>
          <w:p w:rsidR="00040362" w:rsidRPr="00040362" w:rsidRDefault="00040362">
            <w:pPr>
              <w:rPr>
                <w:rFonts w:ascii="Arial" w:hAnsi="Arial" w:cs="Arial"/>
                <w:sz w:val="20"/>
                <w:szCs w:val="20"/>
              </w:rPr>
            </w:pPr>
            <w:r>
              <w:rPr>
                <w:rFonts w:ascii="Arial" w:hAnsi="Arial" w:cs="Arial"/>
                <w:sz w:val="20"/>
                <w:szCs w:val="20"/>
              </w:rPr>
              <w:t>-</w:t>
            </w:r>
            <w:r w:rsidRPr="00040362">
              <w:rPr>
                <w:rFonts w:ascii="Arial" w:hAnsi="Arial" w:cs="Arial"/>
                <w:sz w:val="20"/>
                <w:szCs w:val="20"/>
              </w:rPr>
              <w:t>Wellness subcommittee as part of GMEC</w:t>
            </w:r>
          </w:p>
          <w:p w:rsidR="00040362" w:rsidRPr="00040362" w:rsidRDefault="00040362">
            <w:pPr>
              <w:rPr>
                <w:rFonts w:ascii="Arial" w:hAnsi="Arial" w:cs="Arial"/>
                <w:sz w:val="20"/>
                <w:szCs w:val="20"/>
              </w:rPr>
            </w:pPr>
            <w:r w:rsidRPr="00040362">
              <w:rPr>
                <w:rFonts w:ascii="Arial" w:hAnsi="Arial" w:cs="Arial"/>
                <w:sz w:val="20"/>
                <w:szCs w:val="20"/>
              </w:rPr>
              <w:t>-GME Wellness Week</w:t>
            </w:r>
          </w:p>
          <w:p w:rsidR="00040362" w:rsidRPr="00040362" w:rsidRDefault="00040362">
            <w:pPr>
              <w:rPr>
                <w:rFonts w:ascii="Arial" w:hAnsi="Arial" w:cs="Arial"/>
                <w:sz w:val="20"/>
                <w:szCs w:val="20"/>
              </w:rPr>
            </w:pPr>
            <w:r w:rsidRPr="00040362">
              <w:rPr>
                <w:rFonts w:ascii="Arial" w:hAnsi="Arial" w:cs="Arial"/>
                <w:sz w:val="20"/>
                <w:szCs w:val="20"/>
              </w:rPr>
              <w:t>-Professional fulfillment index sent out to trainees</w:t>
            </w:r>
          </w:p>
          <w:p w:rsidR="00040362" w:rsidRPr="00040362" w:rsidRDefault="00040362">
            <w:pPr>
              <w:rPr>
                <w:rFonts w:ascii="Arial" w:hAnsi="Arial" w:cs="Arial"/>
                <w:sz w:val="20"/>
                <w:szCs w:val="20"/>
              </w:rPr>
            </w:pPr>
          </w:p>
        </w:tc>
      </w:tr>
      <w:tr w:rsidR="001827D3" w:rsidRPr="001A4DCF" w:rsidTr="00BA5F9B">
        <w:tc>
          <w:tcPr>
            <w:tcW w:w="7200" w:type="dxa"/>
          </w:tcPr>
          <w:p w:rsidR="001827D3" w:rsidRPr="001A4DCF" w:rsidRDefault="001827D3">
            <w:pPr>
              <w:rPr>
                <w:rFonts w:ascii="Arial" w:hAnsi="Arial" w:cs="Arial"/>
                <w:sz w:val="16"/>
                <w:szCs w:val="16"/>
              </w:rPr>
            </w:pPr>
            <w:r w:rsidRPr="001A4DCF">
              <w:rPr>
                <w:rFonts w:ascii="Arial" w:hAnsi="Arial" w:cs="Arial"/>
                <w:sz w:val="16"/>
                <w:szCs w:val="16"/>
              </w:rPr>
              <w:t>WB Pathway 1: Clinical learning environment promotes well-being across the clinical care team to ensure safe and high quality patient care</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-site creates a supportive clinical care community</w:t>
            </w:r>
          </w:p>
          <w:p w:rsidR="001827D3" w:rsidRPr="001A4DCF" w:rsidRDefault="001827D3">
            <w:pPr>
              <w:rPr>
                <w:rFonts w:ascii="Arial" w:hAnsi="Arial" w:cs="Arial"/>
                <w:sz w:val="16"/>
                <w:szCs w:val="16"/>
              </w:rPr>
            </w:pPr>
            <w:r w:rsidRPr="001A4DCF">
              <w:rPr>
                <w:rFonts w:ascii="Arial" w:hAnsi="Arial" w:cs="Arial"/>
                <w:sz w:val="16"/>
                <w:szCs w:val="16"/>
              </w:rPr>
              <w:t>-leadership engages providers in designing and developing priorities that support well being</w:t>
            </w:r>
          </w:p>
          <w:p w:rsidR="001827D3" w:rsidRPr="001A4DCF" w:rsidRDefault="001827D3">
            <w:pPr>
              <w:rPr>
                <w:rFonts w:ascii="Arial" w:hAnsi="Arial" w:cs="Arial"/>
                <w:sz w:val="16"/>
                <w:szCs w:val="16"/>
              </w:rPr>
            </w:pPr>
            <w:r w:rsidRPr="001A4DCF">
              <w:rPr>
                <w:rFonts w:ascii="Arial" w:hAnsi="Arial" w:cs="Arial"/>
                <w:sz w:val="16"/>
                <w:szCs w:val="16"/>
              </w:rPr>
              <w:t>-educates care team on signs/</w:t>
            </w:r>
            <w:proofErr w:type="spellStart"/>
            <w:r w:rsidRPr="001A4DCF">
              <w:rPr>
                <w:rFonts w:ascii="Arial" w:hAnsi="Arial" w:cs="Arial"/>
                <w:sz w:val="16"/>
                <w:szCs w:val="16"/>
              </w:rPr>
              <w:t>sx</w:t>
            </w:r>
            <w:proofErr w:type="spellEnd"/>
            <w:r w:rsidRPr="001A4DCF">
              <w:rPr>
                <w:rFonts w:ascii="Arial" w:hAnsi="Arial" w:cs="Arial"/>
                <w:sz w:val="16"/>
                <w:szCs w:val="16"/>
              </w:rPr>
              <w:t xml:space="preserve"> of fatigue in context of patient care related to site</w:t>
            </w:r>
          </w:p>
          <w:p w:rsidR="001827D3" w:rsidRPr="001A4DCF" w:rsidRDefault="001827D3">
            <w:pPr>
              <w:rPr>
                <w:rFonts w:ascii="Arial" w:hAnsi="Arial" w:cs="Arial"/>
                <w:sz w:val="16"/>
                <w:szCs w:val="16"/>
              </w:rPr>
            </w:pPr>
            <w:r w:rsidRPr="001A4DCF">
              <w:rPr>
                <w:rFonts w:ascii="Arial" w:hAnsi="Arial" w:cs="Arial"/>
                <w:sz w:val="16"/>
                <w:szCs w:val="16"/>
              </w:rPr>
              <w:t>-leadership demonstrates behaviors that promote well-being</w:t>
            </w:r>
          </w:p>
        </w:tc>
        <w:tc>
          <w:tcPr>
            <w:tcW w:w="8010" w:type="dxa"/>
            <w:vMerge/>
          </w:tcPr>
          <w:p w:rsidR="001827D3" w:rsidRPr="001A4DCF" w:rsidRDefault="001827D3">
            <w:pPr>
              <w:rPr>
                <w:rFonts w:ascii="Arial" w:hAnsi="Arial" w:cs="Arial"/>
              </w:rPr>
            </w:pPr>
          </w:p>
        </w:tc>
      </w:tr>
      <w:tr w:rsidR="001827D3" w:rsidRPr="001A4DCF" w:rsidTr="00BA5F9B">
        <w:tc>
          <w:tcPr>
            <w:tcW w:w="7200" w:type="dxa"/>
          </w:tcPr>
          <w:p w:rsidR="001827D3" w:rsidRPr="001A4DCF" w:rsidRDefault="001827D3">
            <w:pPr>
              <w:rPr>
                <w:rFonts w:ascii="Arial" w:hAnsi="Arial" w:cs="Arial"/>
                <w:sz w:val="16"/>
                <w:szCs w:val="16"/>
              </w:rPr>
            </w:pPr>
            <w:r w:rsidRPr="001A4DCF">
              <w:rPr>
                <w:rFonts w:ascii="Arial" w:hAnsi="Arial" w:cs="Arial"/>
                <w:sz w:val="16"/>
                <w:szCs w:val="16"/>
              </w:rPr>
              <w:t>WB Pathway 2: Clinical learning environment demonstrates specific efforts to promote the well-being of residents, fellows, and faculty members</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-leadership engages trainees and faculty in developing priorities and strategies that support well being</w:t>
            </w:r>
          </w:p>
          <w:p w:rsidR="001827D3" w:rsidRPr="001A4DCF" w:rsidRDefault="001827D3">
            <w:pPr>
              <w:rPr>
                <w:rFonts w:ascii="Arial" w:hAnsi="Arial" w:cs="Arial"/>
                <w:sz w:val="16"/>
                <w:szCs w:val="16"/>
              </w:rPr>
            </w:pPr>
            <w:r w:rsidRPr="001A4DCF">
              <w:rPr>
                <w:rFonts w:ascii="Arial" w:hAnsi="Arial" w:cs="Arial"/>
                <w:sz w:val="16"/>
                <w:szCs w:val="16"/>
              </w:rPr>
              <w:t>-demonstrates continuous effort to support programs and activities that enhance the physical and emotional well-being</w:t>
            </w:r>
          </w:p>
        </w:tc>
        <w:tc>
          <w:tcPr>
            <w:tcW w:w="8010" w:type="dxa"/>
            <w:vMerge/>
          </w:tcPr>
          <w:p w:rsidR="001827D3" w:rsidRPr="001A4DCF" w:rsidRDefault="001827D3">
            <w:pPr>
              <w:rPr>
                <w:rFonts w:ascii="Arial" w:hAnsi="Arial" w:cs="Arial"/>
              </w:rPr>
            </w:pPr>
          </w:p>
        </w:tc>
      </w:tr>
      <w:tr w:rsidR="001827D3" w:rsidRPr="001A4DCF" w:rsidTr="00BA5F9B">
        <w:tc>
          <w:tcPr>
            <w:tcW w:w="7200" w:type="dxa"/>
          </w:tcPr>
          <w:p w:rsidR="001827D3" w:rsidRPr="001A4DCF" w:rsidRDefault="001827D3">
            <w:pPr>
              <w:rPr>
                <w:rFonts w:ascii="Arial" w:hAnsi="Arial" w:cs="Arial"/>
                <w:sz w:val="16"/>
                <w:szCs w:val="16"/>
              </w:rPr>
            </w:pPr>
            <w:r w:rsidRPr="001A4DCF">
              <w:rPr>
                <w:rFonts w:ascii="Arial" w:hAnsi="Arial" w:cs="Arial"/>
                <w:sz w:val="16"/>
                <w:szCs w:val="16"/>
              </w:rPr>
              <w:t>WB Pathway 3: Clinical learning environment promotes an environment where trainees and faculty can maintain their personal well-being</w:t>
            </w:r>
          </w:p>
          <w:p w:rsidR="001827D3" w:rsidRPr="001A4DCF" w:rsidRDefault="001827D3">
            <w:pPr>
              <w:rPr>
                <w:rFonts w:ascii="Arial" w:hAnsi="Arial" w:cs="Arial"/>
                <w:sz w:val="16"/>
                <w:szCs w:val="16"/>
              </w:rPr>
            </w:pPr>
          </w:p>
          <w:p w:rsidR="001827D3" w:rsidRPr="001A4DCF" w:rsidRDefault="001827D3">
            <w:pPr>
              <w:rPr>
                <w:rFonts w:ascii="Arial" w:hAnsi="Arial" w:cs="Arial"/>
                <w:sz w:val="16"/>
                <w:szCs w:val="16"/>
              </w:rPr>
            </w:pPr>
            <w:r w:rsidRPr="001A4DCF">
              <w:rPr>
                <w:rFonts w:ascii="Arial" w:hAnsi="Arial" w:cs="Arial"/>
                <w:sz w:val="16"/>
                <w:szCs w:val="16"/>
              </w:rPr>
              <w:t>-establishes organization expectations for trainees workload</w:t>
            </w:r>
          </w:p>
          <w:p w:rsidR="001827D3" w:rsidRPr="001A4DCF" w:rsidRDefault="001827D3">
            <w:pPr>
              <w:rPr>
                <w:rFonts w:ascii="Arial" w:hAnsi="Arial" w:cs="Arial"/>
                <w:sz w:val="16"/>
                <w:szCs w:val="16"/>
              </w:rPr>
            </w:pPr>
            <w:r w:rsidRPr="001A4DCF">
              <w:rPr>
                <w:rFonts w:ascii="Arial" w:hAnsi="Arial" w:cs="Arial"/>
                <w:sz w:val="16"/>
                <w:szCs w:val="16"/>
              </w:rPr>
              <w:t>-monitors patient care activities by trainees and faculty that exceed the expectations of duration and intensity</w:t>
            </w:r>
          </w:p>
          <w:p w:rsidR="001827D3" w:rsidRPr="001A4DCF" w:rsidRDefault="001827D3">
            <w:pPr>
              <w:rPr>
                <w:rFonts w:ascii="Arial" w:hAnsi="Arial" w:cs="Arial"/>
                <w:sz w:val="16"/>
                <w:szCs w:val="16"/>
              </w:rPr>
            </w:pPr>
            <w:r w:rsidRPr="001A4DCF">
              <w:rPr>
                <w:rFonts w:ascii="Arial" w:hAnsi="Arial" w:cs="Arial"/>
                <w:sz w:val="16"/>
                <w:szCs w:val="16"/>
              </w:rPr>
              <w:t>-continued improvement efforts to eliminate work related activities that exceed expectations of duration and intensity</w:t>
            </w:r>
          </w:p>
          <w:p w:rsidR="001827D3" w:rsidRPr="001A4DCF" w:rsidRDefault="001827D3">
            <w:pPr>
              <w:rPr>
                <w:rFonts w:ascii="Arial" w:hAnsi="Arial" w:cs="Arial"/>
                <w:sz w:val="16"/>
                <w:szCs w:val="16"/>
              </w:rPr>
            </w:pPr>
            <w:r w:rsidRPr="001A4DCF">
              <w:rPr>
                <w:rFonts w:ascii="Arial" w:hAnsi="Arial" w:cs="Arial"/>
                <w:sz w:val="16"/>
                <w:szCs w:val="16"/>
              </w:rPr>
              <w:t xml:space="preserve">-seeks approaches to enhance trainee and faculty ability to balance their personal needs with work </w:t>
            </w:r>
          </w:p>
        </w:tc>
        <w:tc>
          <w:tcPr>
            <w:tcW w:w="8010" w:type="dxa"/>
            <w:vMerge/>
          </w:tcPr>
          <w:p w:rsidR="001827D3" w:rsidRPr="001A4DCF" w:rsidRDefault="001827D3">
            <w:pPr>
              <w:rPr>
                <w:rFonts w:ascii="Arial" w:hAnsi="Arial" w:cs="Arial"/>
              </w:rPr>
            </w:pPr>
          </w:p>
        </w:tc>
      </w:tr>
      <w:tr w:rsidR="001827D3" w:rsidRPr="001A4DCF" w:rsidTr="00BA5F9B">
        <w:tc>
          <w:tcPr>
            <w:tcW w:w="7200" w:type="dxa"/>
          </w:tcPr>
          <w:p w:rsidR="001827D3" w:rsidRPr="001A4DCF" w:rsidRDefault="001827D3" w:rsidP="00F62B48">
            <w:pPr>
              <w:rPr>
                <w:rFonts w:ascii="Arial" w:eastAsia="Times New Roman" w:hAnsi="Arial" w:cs="Arial"/>
                <w:sz w:val="16"/>
                <w:szCs w:val="16"/>
              </w:rPr>
            </w:pPr>
            <w:r w:rsidRPr="001A4DCF">
              <w:rPr>
                <w:rFonts w:ascii="Arial" w:hAnsi="Arial" w:cs="Arial"/>
                <w:sz w:val="16"/>
                <w:szCs w:val="16"/>
              </w:rPr>
              <w:t xml:space="preserve">WB Pathway 4: </w:t>
            </w:r>
            <w:r w:rsidRPr="001A4DCF">
              <w:rPr>
                <w:rFonts w:ascii="Arial" w:eastAsia="Times New Roman" w:hAnsi="Arial" w:cs="Arial"/>
                <w:sz w:val="16"/>
                <w:szCs w:val="16"/>
              </w:rPr>
              <w:t>Clinical learning environment demonstrates system-</w:t>
            </w:r>
            <w:r w:rsidRPr="00F62B48">
              <w:rPr>
                <w:rFonts w:ascii="Arial" w:eastAsia="Times New Roman" w:hAnsi="Arial" w:cs="Arial"/>
                <w:sz w:val="16"/>
                <w:szCs w:val="16"/>
              </w:rPr>
              <w:t>based actions for preventing, eliminating, or mitigating impediments to the well-being of</w:t>
            </w:r>
            <w:r w:rsidRPr="001A4DCF">
              <w:rPr>
                <w:rFonts w:ascii="Arial" w:eastAsia="Times New Roman" w:hAnsi="Arial" w:cs="Arial"/>
                <w:sz w:val="16"/>
                <w:szCs w:val="16"/>
              </w:rPr>
              <w:t xml:space="preserve"> trainees</w:t>
            </w:r>
            <w:r w:rsidRPr="00F62B48">
              <w:rPr>
                <w:rFonts w:ascii="Arial" w:eastAsia="Times New Roman" w:hAnsi="Arial" w:cs="Arial"/>
                <w:sz w:val="16"/>
                <w:szCs w:val="16"/>
              </w:rPr>
              <w:t xml:space="preserve"> and faculty members </w:t>
            </w:r>
          </w:p>
          <w:p w:rsidR="001827D3" w:rsidRPr="001A4DCF" w:rsidRDefault="001827D3" w:rsidP="00F62B48">
            <w:pPr>
              <w:rPr>
                <w:rFonts w:ascii="Arial" w:eastAsia="Times New Roman" w:hAnsi="Arial" w:cs="Arial"/>
                <w:sz w:val="16"/>
                <w:szCs w:val="16"/>
              </w:rPr>
            </w:pP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-promotes resilience</w:t>
            </w: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-ensures systems are in place to recognize and mitigate fatigue</w:t>
            </w: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-ensures systems are in place to recognize and alleviate burnout</w:t>
            </w: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-identifies GME related systems that impede well-being in the learning environment</w:t>
            </w:r>
          </w:p>
          <w:p w:rsidR="001827D3" w:rsidRPr="001A4DCF" w:rsidRDefault="001827D3" w:rsidP="001A4DCF">
            <w:pPr>
              <w:rPr>
                <w:rFonts w:ascii="Arial" w:hAnsi="Arial" w:cs="Arial"/>
                <w:sz w:val="16"/>
                <w:szCs w:val="16"/>
              </w:rPr>
            </w:pPr>
            <w:r w:rsidRPr="001A4DCF">
              <w:rPr>
                <w:rFonts w:ascii="Arial" w:eastAsia="Times New Roman" w:hAnsi="Arial" w:cs="Arial"/>
                <w:sz w:val="16"/>
                <w:szCs w:val="16"/>
              </w:rPr>
              <w:t xml:space="preserve">-identifies site related systems and process that may impede well-being in the learning environment </w:t>
            </w:r>
          </w:p>
        </w:tc>
        <w:tc>
          <w:tcPr>
            <w:tcW w:w="8010" w:type="dxa"/>
            <w:vMerge/>
          </w:tcPr>
          <w:p w:rsidR="001827D3" w:rsidRPr="001A4DCF" w:rsidRDefault="001827D3">
            <w:pPr>
              <w:rPr>
                <w:rFonts w:ascii="Arial" w:hAnsi="Arial" w:cs="Arial"/>
              </w:rPr>
            </w:pPr>
          </w:p>
        </w:tc>
      </w:tr>
      <w:tr w:rsidR="001827D3" w:rsidRPr="001A4DCF" w:rsidTr="00BA5F9B">
        <w:tc>
          <w:tcPr>
            <w:tcW w:w="7200" w:type="dxa"/>
          </w:tcPr>
          <w:p w:rsidR="001827D3" w:rsidRPr="001A4DCF" w:rsidRDefault="001827D3" w:rsidP="00F62B48">
            <w:pPr>
              <w:rPr>
                <w:rFonts w:ascii="Arial" w:eastAsia="Times New Roman" w:hAnsi="Arial" w:cs="Arial"/>
                <w:sz w:val="16"/>
                <w:szCs w:val="16"/>
              </w:rPr>
            </w:pPr>
            <w:r w:rsidRPr="001A4DCF">
              <w:rPr>
                <w:rFonts w:ascii="Arial" w:hAnsi="Arial" w:cs="Arial"/>
                <w:sz w:val="16"/>
                <w:szCs w:val="16"/>
              </w:rPr>
              <w:t xml:space="preserve">WB Pathway 5: </w:t>
            </w:r>
            <w:r w:rsidRPr="001A4DCF">
              <w:rPr>
                <w:rFonts w:ascii="Arial" w:eastAsia="Times New Roman" w:hAnsi="Arial" w:cs="Arial"/>
                <w:sz w:val="16"/>
                <w:szCs w:val="16"/>
              </w:rPr>
              <w:t xml:space="preserve">Clinical learning environment demonstrates </w:t>
            </w:r>
            <w:r w:rsidRPr="00F62B48">
              <w:rPr>
                <w:rFonts w:ascii="Arial" w:eastAsia="Times New Roman" w:hAnsi="Arial" w:cs="Arial"/>
                <w:sz w:val="16"/>
                <w:szCs w:val="16"/>
              </w:rPr>
              <w:t xml:space="preserve">mechanisms for identification, early intervention, and ongoing support of </w:t>
            </w:r>
            <w:r w:rsidRPr="001A4DCF">
              <w:rPr>
                <w:rFonts w:ascii="Arial" w:eastAsia="Times New Roman" w:hAnsi="Arial" w:cs="Arial"/>
                <w:sz w:val="16"/>
                <w:szCs w:val="16"/>
              </w:rPr>
              <w:t xml:space="preserve">trainees </w:t>
            </w:r>
            <w:r w:rsidRPr="00F62B48">
              <w:rPr>
                <w:rFonts w:ascii="Arial" w:eastAsia="Times New Roman" w:hAnsi="Arial" w:cs="Arial"/>
                <w:sz w:val="16"/>
                <w:szCs w:val="16"/>
              </w:rPr>
              <w:t xml:space="preserve">and faculty members who are at risk of or demonstrating self-harm </w:t>
            </w:r>
          </w:p>
          <w:p w:rsidR="001827D3" w:rsidRPr="001A4DCF" w:rsidRDefault="001827D3" w:rsidP="00F62B48">
            <w:pPr>
              <w:rPr>
                <w:rFonts w:ascii="Arial" w:eastAsia="Times New Roman" w:hAnsi="Arial" w:cs="Arial"/>
                <w:sz w:val="16"/>
                <w:szCs w:val="16"/>
              </w:rPr>
            </w:pP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 xml:space="preserve">-builds awareness and educates team on risk, signs, </w:t>
            </w:r>
            <w:proofErr w:type="spellStart"/>
            <w:r w:rsidRPr="001A4DCF">
              <w:rPr>
                <w:rFonts w:ascii="Arial" w:eastAsia="Times New Roman" w:hAnsi="Arial" w:cs="Arial"/>
                <w:sz w:val="16"/>
                <w:szCs w:val="16"/>
              </w:rPr>
              <w:t>sx</w:t>
            </w:r>
            <w:proofErr w:type="spellEnd"/>
            <w:r w:rsidRPr="001A4DCF">
              <w:rPr>
                <w:rFonts w:ascii="Arial" w:eastAsia="Times New Roman" w:hAnsi="Arial" w:cs="Arial"/>
                <w:sz w:val="16"/>
                <w:szCs w:val="16"/>
              </w:rPr>
              <w:t xml:space="preserve">, and recognition of those who are at risk of or demonstrating </w:t>
            </w:r>
            <w:proofErr w:type="spellStart"/>
            <w:r w:rsidRPr="001A4DCF">
              <w:rPr>
                <w:rFonts w:ascii="Arial" w:eastAsia="Times New Roman" w:hAnsi="Arial" w:cs="Arial"/>
                <w:sz w:val="16"/>
                <w:szCs w:val="16"/>
              </w:rPr>
              <w:t>self harm</w:t>
            </w:r>
            <w:proofErr w:type="spellEnd"/>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 xml:space="preserve">-ensures confidentiality and actively facilitates early detection of trainees/faculty at risk of </w:t>
            </w:r>
            <w:proofErr w:type="spellStart"/>
            <w:r w:rsidRPr="001A4DCF">
              <w:rPr>
                <w:rFonts w:ascii="Arial" w:eastAsia="Times New Roman" w:hAnsi="Arial" w:cs="Arial"/>
                <w:sz w:val="16"/>
                <w:szCs w:val="16"/>
              </w:rPr>
              <w:t>self harm</w:t>
            </w:r>
            <w:proofErr w:type="spellEnd"/>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-establishes systems for confidential access to treatment</w:t>
            </w:r>
          </w:p>
          <w:p w:rsidR="001827D3" w:rsidRPr="00F62B48" w:rsidRDefault="001827D3" w:rsidP="00F62B48">
            <w:pPr>
              <w:rPr>
                <w:rFonts w:ascii="Arial" w:eastAsia="Times New Roman" w:hAnsi="Arial" w:cs="Arial"/>
                <w:sz w:val="16"/>
                <w:szCs w:val="16"/>
              </w:rPr>
            </w:pPr>
            <w:r w:rsidRPr="001A4DCF">
              <w:rPr>
                <w:rFonts w:ascii="Arial" w:eastAsia="Times New Roman" w:hAnsi="Arial" w:cs="Arial"/>
                <w:sz w:val="16"/>
                <w:szCs w:val="16"/>
              </w:rPr>
              <w:t>-addresses emotional needs of trainees/faculty in relation to catastrophic work related events</w:t>
            </w:r>
          </w:p>
          <w:p w:rsidR="001827D3" w:rsidRPr="001A4DCF" w:rsidRDefault="001827D3">
            <w:pPr>
              <w:rPr>
                <w:rFonts w:ascii="Arial" w:hAnsi="Arial" w:cs="Arial"/>
                <w:sz w:val="16"/>
                <w:szCs w:val="16"/>
              </w:rPr>
            </w:pPr>
          </w:p>
        </w:tc>
        <w:tc>
          <w:tcPr>
            <w:tcW w:w="8010" w:type="dxa"/>
            <w:vMerge/>
          </w:tcPr>
          <w:p w:rsidR="001827D3" w:rsidRPr="001A4DCF" w:rsidRDefault="001827D3">
            <w:pPr>
              <w:rPr>
                <w:rFonts w:ascii="Arial" w:hAnsi="Arial" w:cs="Arial"/>
              </w:rPr>
            </w:pPr>
          </w:p>
        </w:tc>
      </w:tr>
      <w:tr w:rsidR="001827D3" w:rsidRPr="001A4DCF" w:rsidTr="00BA5F9B">
        <w:tc>
          <w:tcPr>
            <w:tcW w:w="7200" w:type="dxa"/>
          </w:tcPr>
          <w:p w:rsidR="001827D3" w:rsidRPr="001A4DCF" w:rsidRDefault="001827D3" w:rsidP="00F62B48">
            <w:pPr>
              <w:rPr>
                <w:rFonts w:ascii="Arial" w:eastAsia="Times New Roman" w:hAnsi="Arial" w:cs="Arial"/>
                <w:sz w:val="16"/>
                <w:szCs w:val="16"/>
              </w:rPr>
            </w:pPr>
            <w:r w:rsidRPr="00F62B48">
              <w:rPr>
                <w:rFonts w:ascii="Arial" w:eastAsia="Times New Roman" w:hAnsi="Arial" w:cs="Arial"/>
                <w:sz w:val="16"/>
                <w:szCs w:val="16"/>
              </w:rPr>
              <w:t>WB Pathway 6: Clinical learning environment monitors its effectiveness at achieving the well-being of the clinical care team</w:t>
            </w:r>
          </w:p>
          <w:p w:rsidR="001827D3" w:rsidRPr="001A4DCF" w:rsidRDefault="001827D3" w:rsidP="00F62B48">
            <w:pPr>
              <w:rPr>
                <w:rFonts w:ascii="Arial" w:eastAsia="Times New Roman" w:hAnsi="Arial" w:cs="Arial"/>
                <w:sz w:val="16"/>
                <w:szCs w:val="16"/>
              </w:rPr>
            </w:pP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 xml:space="preserve">-monitors and assess the effectiveness of its efforts to promote optimal integration </w:t>
            </w:r>
            <w:r w:rsidR="005C28A5">
              <w:rPr>
                <w:rFonts w:ascii="Arial" w:eastAsia="Times New Roman" w:hAnsi="Arial" w:cs="Arial"/>
                <w:sz w:val="16"/>
                <w:szCs w:val="16"/>
              </w:rPr>
              <w:t>o</w:t>
            </w:r>
            <w:r w:rsidRPr="001A4DCF">
              <w:rPr>
                <w:rFonts w:ascii="Arial" w:eastAsia="Times New Roman" w:hAnsi="Arial" w:cs="Arial"/>
                <w:sz w:val="16"/>
                <w:szCs w:val="16"/>
              </w:rPr>
              <w:t>f work with personal needs</w:t>
            </w:r>
          </w:p>
          <w:p w:rsidR="001827D3" w:rsidRPr="001A4DCF" w:rsidRDefault="001827D3" w:rsidP="00F62B48">
            <w:pPr>
              <w:rPr>
                <w:rFonts w:ascii="Arial" w:eastAsia="Times New Roman" w:hAnsi="Arial" w:cs="Arial"/>
                <w:sz w:val="16"/>
                <w:szCs w:val="16"/>
              </w:rPr>
            </w:pPr>
            <w:r w:rsidRPr="001A4DCF">
              <w:rPr>
                <w:rFonts w:ascii="Arial" w:eastAsia="Times New Roman" w:hAnsi="Arial" w:cs="Arial"/>
                <w:sz w:val="16"/>
                <w:szCs w:val="16"/>
              </w:rPr>
              <w:t xml:space="preserve">-monitors and assess effectiveness of its efforts to eliminate harm due to clinician fatigue and burnout </w:t>
            </w:r>
          </w:p>
          <w:p w:rsidR="001827D3" w:rsidRPr="001A4DCF" w:rsidRDefault="001827D3" w:rsidP="001A4DCF">
            <w:pPr>
              <w:rPr>
                <w:rFonts w:ascii="Arial" w:hAnsi="Arial" w:cs="Arial"/>
                <w:sz w:val="16"/>
                <w:szCs w:val="16"/>
              </w:rPr>
            </w:pPr>
            <w:r w:rsidRPr="001A4DCF">
              <w:rPr>
                <w:rFonts w:ascii="Arial" w:eastAsia="Times New Roman" w:hAnsi="Arial" w:cs="Arial"/>
                <w:sz w:val="16"/>
                <w:szCs w:val="16"/>
              </w:rPr>
              <w:t>-monitors and assess effectiveness of its efforts to assess and provide care for those who are at risk of or demonstrating self-harm</w:t>
            </w:r>
          </w:p>
        </w:tc>
        <w:tc>
          <w:tcPr>
            <w:tcW w:w="8010" w:type="dxa"/>
            <w:vMerge/>
          </w:tcPr>
          <w:p w:rsidR="001827D3" w:rsidRPr="001A4DCF" w:rsidRDefault="001827D3">
            <w:pPr>
              <w:rPr>
                <w:rFonts w:ascii="Arial" w:hAnsi="Arial" w:cs="Arial"/>
              </w:rPr>
            </w:pPr>
          </w:p>
        </w:tc>
      </w:tr>
    </w:tbl>
    <w:p w:rsidR="00855E28" w:rsidRPr="00855E28" w:rsidRDefault="00855E28">
      <w:pPr>
        <w:rPr>
          <w:rFonts w:ascii="Arial" w:hAnsi="Arial" w:cs="Arial"/>
          <w:sz w:val="16"/>
          <w:szCs w:val="16"/>
        </w:rPr>
      </w:pPr>
      <w:r w:rsidRPr="00855E28">
        <w:rPr>
          <w:rFonts w:ascii="Arial" w:hAnsi="Arial" w:cs="Arial"/>
          <w:sz w:val="16"/>
          <w:szCs w:val="16"/>
          <w:u w:val="single"/>
        </w:rPr>
        <w:t>Program Updates Needed</w:t>
      </w:r>
      <w:r w:rsidRPr="00855E28">
        <w:rPr>
          <w:rFonts w:ascii="Arial" w:hAnsi="Arial" w:cs="Arial"/>
          <w:sz w:val="16"/>
          <w:szCs w:val="16"/>
        </w:rPr>
        <w:t xml:space="preserve">: </w:t>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rPr>
        <w:tab/>
      </w:r>
      <w:r w:rsidRPr="00855E28">
        <w:rPr>
          <w:rFonts w:ascii="Arial" w:hAnsi="Arial" w:cs="Arial"/>
          <w:sz w:val="16"/>
          <w:szCs w:val="16"/>
          <w:u w:val="single"/>
        </w:rPr>
        <w:t>Central GME Updates Needed</w:t>
      </w:r>
      <w:r w:rsidRPr="00855E28">
        <w:rPr>
          <w:rFonts w:ascii="Arial" w:hAnsi="Arial" w:cs="Arial"/>
          <w:sz w:val="16"/>
          <w:szCs w:val="16"/>
        </w:rPr>
        <w:t xml:space="preserve">: </w:t>
      </w:r>
    </w:p>
    <w:p w:rsidR="00F62B48" w:rsidRPr="001A4DCF" w:rsidRDefault="00F62B48">
      <w:pPr>
        <w:rPr>
          <w:rFonts w:ascii="Arial" w:hAnsi="Arial" w:cs="Arial"/>
        </w:rPr>
      </w:pPr>
      <w:r w:rsidRPr="001A4DCF">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1827D3" w:rsidRPr="001A4DCF" w:rsidTr="009E0573">
        <w:tc>
          <w:tcPr>
            <w:tcW w:w="7200" w:type="dxa"/>
          </w:tcPr>
          <w:p w:rsidR="001827D3" w:rsidRPr="001A4DCF" w:rsidRDefault="001827D3">
            <w:pPr>
              <w:rPr>
                <w:rFonts w:ascii="Arial" w:hAnsi="Arial" w:cs="Arial"/>
              </w:rPr>
            </w:pPr>
            <w:r w:rsidRPr="001A4DCF">
              <w:rPr>
                <w:rFonts w:ascii="Arial" w:hAnsi="Arial" w:cs="Arial"/>
              </w:rPr>
              <w:lastRenderedPageBreak/>
              <w:t>CLER Pathway: Professionalism</w:t>
            </w:r>
          </w:p>
        </w:tc>
        <w:tc>
          <w:tcPr>
            <w:tcW w:w="8010" w:type="dxa"/>
            <w:vMerge w:val="restart"/>
          </w:tcPr>
          <w:p w:rsidR="001827D3" w:rsidRDefault="001827D3">
            <w:pPr>
              <w:rPr>
                <w:rFonts w:ascii="Arial" w:hAnsi="Arial" w:cs="Arial"/>
                <w:sz w:val="20"/>
                <w:szCs w:val="20"/>
              </w:rPr>
            </w:pPr>
            <w:r w:rsidRPr="001827D3">
              <w:rPr>
                <w:rFonts w:ascii="Arial" w:hAnsi="Arial" w:cs="Arial"/>
                <w:sz w:val="20"/>
                <w:szCs w:val="20"/>
                <w:u w:val="single"/>
              </w:rPr>
              <w:t>Central GME Activities</w:t>
            </w:r>
            <w:r w:rsidRPr="001827D3">
              <w:rPr>
                <w:rFonts w:ascii="Arial" w:hAnsi="Arial" w:cs="Arial"/>
                <w:sz w:val="20"/>
                <w:szCs w:val="20"/>
              </w:rPr>
              <w:t>:</w:t>
            </w:r>
          </w:p>
          <w:p w:rsidR="005C28A5" w:rsidRPr="00C5010A" w:rsidRDefault="00D83FC8">
            <w:pPr>
              <w:rPr>
                <w:rFonts w:ascii="Arial" w:hAnsi="Arial" w:cs="Arial"/>
                <w:sz w:val="20"/>
                <w:szCs w:val="20"/>
              </w:rPr>
            </w:pPr>
            <w:r w:rsidRPr="00C5010A">
              <w:rPr>
                <w:rFonts w:ascii="Arial" w:hAnsi="Arial" w:cs="Arial"/>
                <w:sz w:val="20"/>
                <w:szCs w:val="20"/>
              </w:rPr>
              <w:t xml:space="preserve">-TGH </w:t>
            </w:r>
            <w:proofErr w:type="spellStart"/>
            <w:r w:rsidRPr="00C5010A">
              <w:rPr>
                <w:rFonts w:ascii="Arial" w:hAnsi="Arial" w:cs="Arial"/>
                <w:sz w:val="20"/>
                <w:szCs w:val="20"/>
              </w:rPr>
              <w:t>TeamSTEPPS</w:t>
            </w:r>
            <w:proofErr w:type="spellEnd"/>
            <w:r w:rsidRPr="00C5010A">
              <w:rPr>
                <w:rFonts w:ascii="Arial" w:hAnsi="Arial" w:cs="Arial"/>
                <w:sz w:val="20"/>
                <w:szCs w:val="20"/>
              </w:rPr>
              <w:t xml:space="preserve"> for all incoming trainees </w:t>
            </w:r>
          </w:p>
          <w:p w:rsidR="001172F0" w:rsidRDefault="001172F0">
            <w:pPr>
              <w:rPr>
                <w:rFonts w:ascii="Arial" w:hAnsi="Arial" w:cs="Arial"/>
                <w:sz w:val="20"/>
                <w:szCs w:val="20"/>
              </w:rPr>
            </w:pPr>
            <w:r>
              <w:rPr>
                <w:rFonts w:ascii="Arial" w:hAnsi="Arial" w:cs="Arial"/>
                <w:sz w:val="20"/>
                <w:szCs w:val="20"/>
              </w:rPr>
              <w:t>-</w:t>
            </w:r>
            <w:r w:rsidR="00D83FC8" w:rsidRPr="00C5010A">
              <w:rPr>
                <w:rFonts w:ascii="Arial" w:hAnsi="Arial" w:cs="Arial"/>
                <w:sz w:val="20"/>
                <w:szCs w:val="20"/>
              </w:rPr>
              <w:t>Presentation at Orientation on professionalism</w:t>
            </w:r>
          </w:p>
          <w:p w:rsidR="00D83FC8" w:rsidRPr="00C5010A" w:rsidRDefault="001172F0">
            <w:pPr>
              <w:rPr>
                <w:rFonts w:ascii="Arial" w:hAnsi="Arial" w:cs="Arial"/>
                <w:sz w:val="20"/>
                <w:szCs w:val="20"/>
              </w:rPr>
            </w:pPr>
            <w:r>
              <w:rPr>
                <w:rFonts w:ascii="Arial" w:hAnsi="Arial" w:cs="Arial"/>
                <w:sz w:val="20"/>
                <w:szCs w:val="20"/>
              </w:rPr>
              <w:t>-Reporting system “We’re Listening” available on GME website</w:t>
            </w:r>
            <w:r w:rsidR="00D83FC8" w:rsidRPr="00C5010A">
              <w:rPr>
                <w:rFonts w:ascii="Arial" w:hAnsi="Arial" w:cs="Arial"/>
                <w:sz w:val="20"/>
                <w:szCs w:val="20"/>
              </w:rPr>
              <w:t xml:space="preserve"> </w:t>
            </w:r>
          </w:p>
          <w:p w:rsidR="00D83FC8" w:rsidRPr="00C5010A" w:rsidRDefault="00D83FC8">
            <w:pPr>
              <w:rPr>
                <w:rFonts w:ascii="Arial" w:hAnsi="Arial" w:cs="Arial"/>
                <w:sz w:val="20"/>
                <w:szCs w:val="20"/>
              </w:rPr>
            </w:pPr>
            <w:r w:rsidRPr="00C5010A">
              <w:rPr>
                <w:rFonts w:ascii="Arial" w:hAnsi="Arial" w:cs="Arial"/>
                <w:sz w:val="20"/>
                <w:szCs w:val="20"/>
              </w:rPr>
              <w:t>-Reporting guide on USF GME website</w:t>
            </w:r>
            <w:r w:rsidR="001172F0">
              <w:rPr>
                <w:rFonts w:ascii="Arial" w:hAnsi="Arial" w:cs="Arial"/>
                <w:sz w:val="20"/>
                <w:szCs w:val="20"/>
              </w:rPr>
              <w:t xml:space="preserve"> </w:t>
            </w:r>
          </w:p>
          <w:p w:rsidR="00D83FC8" w:rsidRDefault="00D83FC8">
            <w:pPr>
              <w:rPr>
                <w:rFonts w:ascii="Arial" w:hAnsi="Arial" w:cs="Arial"/>
                <w:sz w:val="20"/>
                <w:szCs w:val="20"/>
              </w:rPr>
            </w:pPr>
            <w:r w:rsidRPr="00C5010A">
              <w:rPr>
                <w:rFonts w:ascii="Arial" w:hAnsi="Arial" w:cs="Arial"/>
                <w:sz w:val="20"/>
                <w:szCs w:val="20"/>
              </w:rPr>
              <w:t>-Professionalism reporting on TGH RL Solutions</w:t>
            </w:r>
            <w:r>
              <w:rPr>
                <w:rFonts w:ascii="Arial" w:hAnsi="Arial" w:cs="Arial"/>
                <w:sz w:val="20"/>
                <w:szCs w:val="20"/>
              </w:rPr>
              <w:t xml:space="preserve"> </w:t>
            </w:r>
          </w:p>
          <w:p w:rsidR="00B67B22" w:rsidRPr="001827D3" w:rsidRDefault="00B67B22">
            <w:pPr>
              <w:rPr>
                <w:rFonts w:ascii="Arial" w:hAnsi="Arial" w:cs="Arial"/>
                <w:sz w:val="20"/>
                <w:szCs w:val="20"/>
              </w:rPr>
            </w:pPr>
            <w:r>
              <w:rPr>
                <w:rFonts w:ascii="Arial" w:hAnsi="Arial" w:cs="Arial"/>
                <w:sz w:val="20"/>
                <w:szCs w:val="20"/>
              </w:rPr>
              <w:t>-TGH professionalism committee reviewing incident reports that relate to professionalism</w:t>
            </w:r>
          </w:p>
        </w:tc>
      </w:tr>
      <w:tr w:rsidR="001827D3" w:rsidRPr="001A4DCF" w:rsidTr="009E0573">
        <w:tc>
          <w:tcPr>
            <w:tcW w:w="7200" w:type="dxa"/>
          </w:tcPr>
          <w:p w:rsidR="001827D3" w:rsidRDefault="001827D3">
            <w:pPr>
              <w:rPr>
                <w:rFonts w:ascii="Arial" w:hAnsi="Arial" w:cs="Arial"/>
                <w:sz w:val="16"/>
                <w:szCs w:val="16"/>
              </w:rPr>
            </w:pPr>
            <w:r w:rsidRPr="001A4DCF">
              <w:rPr>
                <w:rFonts w:ascii="Arial" w:hAnsi="Arial" w:cs="Arial"/>
                <w:sz w:val="16"/>
                <w:szCs w:val="16"/>
              </w:rPr>
              <w:t>PR Pathway 1: Trainee and faculty education on professionalism</w:t>
            </w:r>
          </w:p>
          <w:p w:rsidR="001827D3" w:rsidRDefault="001827D3">
            <w:pPr>
              <w:rPr>
                <w:rFonts w:ascii="Arial" w:hAnsi="Arial" w:cs="Arial"/>
                <w:sz w:val="16"/>
                <w:szCs w:val="16"/>
              </w:rPr>
            </w:pPr>
          </w:p>
          <w:p w:rsidR="001827D3" w:rsidRDefault="001827D3">
            <w:pPr>
              <w:rPr>
                <w:rFonts w:ascii="Arial" w:hAnsi="Arial" w:cs="Arial"/>
                <w:sz w:val="16"/>
                <w:szCs w:val="16"/>
              </w:rPr>
            </w:pPr>
            <w:r>
              <w:rPr>
                <w:rFonts w:ascii="Arial" w:hAnsi="Arial" w:cs="Arial"/>
                <w:sz w:val="16"/>
                <w:szCs w:val="16"/>
              </w:rPr>
              <w:t>-extent to which individual receive education on site’s expectations for professionalism and proportion of education that is conducted in interactive, interprofessional environment</w:t>
            </w:r>
          </w:p>
          <w:p w:rsidR="001827D3" w:rsidRPr="001A4DCF" w:rsidRDefault="001827D3">
            <w:pPr>
              <w:rPr>
                <w:rFonts w:ascii="Arial" w:hAnsi="Arial" w:cs="Arial"/>
                <w:sz w:val="16"/>
                <w:szCs w:val="16"/>
              </w:rPr>
            </w:pPr>
            <w:r>
              <w:rPr>
                <w:rFonts w:ascii="Arial" w:hAnsi="Arial" w:cs="Arial"/>
                <w:sz w:val="16"/>
                <w:szCs w:val="16"/>
              </w:rPr>
              <w:t>-receive training on policies and procedures regarding documentation in EMR</w:t>
            </w:r>
          </w:p>
        </w:tc>
        <w:tc>
          <w:tcPr>
            <w:tcW w:w="8010" w:type="dxa"/>
            <w:vMerge/>
          </w:tcPr>
          <w:p w:rsidR="001827D3" w:rsidRPr="001A4DCF" w:rsidRDefault="001827D3">
            <w:pPr>
              <w:rPr>
                <w:rFonts w:ascii="Arial" w:hAnsi="Arial" w:cs="Arial"/>
                <w:sz w:val="16"/>
                <w:szCs w:val="16"/>
              </w:rPr>
            </w:pPr>
          </w:p>
        </w:tc>
      </w:tr>
      <w:tr w:rsidR="001827D3" w:rsidRPr="001A4DCF" w:rsidTr="009E0573">
        <w:tc>
          <w:tcPr>
            <w:tcW w:w="7200" w:type="dxa"/>
          </w:tcPr>
          <w:p w:rsidR="001827D3" w:rsidRDefault="001827D3">
            <w:pPr>
              <w:rPr>
                <w:rFonts w:ascii="Arial" w:hAnsi="Arial" w:cs="Arial"/>
                <w:sz w:val="16"/>
                <w:szCs w:val="16"/>
              </w:rPr>
            </w:pPr>
            <w:r w:rsidRPr="001A4DCF">
              <w:rPr>
                <w:rFonts w:ascii="Arial" w:hAnsi="Arial" w:cs="Arial"/>
                <w:sz w:val="16"/>
                <w:szCs w:val="16"/>
              </w:rPr>
              <w:t>PR Pathway 2: Trainee attitudes, beliefs, and skills related to professionalism</w:t>
            </w:r>
          </w:p>
          <w:p w:rsidR="001827D3" w:rsidRDefault="001827D3">
            <w:pPr>
              <w:rPr>
                <w:rFonts w:ascii="Arial" w:hAnsi="Arial" w:cs="Arial"/>
                <w:sz w:val="16"/>
                <w:szCs w:val="16"/>
              </w:rPr>
            </w:pPr>
          </w:p>
          <w:p w:rsidR="001827D3" w:rsidRPr="009E3C5B" w:rsidRDefault="001827D3" w:rsidP="001A4DCF">
            <w:pPr>
              <w:rPr>
                <w:rFonts w:ascii="Arial" w:eastAsia="Times New Roman" w:hAnsi="Arial" w:cs="Arial"/>
                <w:sz w:val="16"/>
                <w:szCs w:val="16"/>
              </w:rPr>
            </w:pPr>
            <w:r>
              <w:rPr>
                <w:rFonts w:ascii="Arial" w:hAnsi="Arial" w:cs="Arial"/>
                <w:sz w:val="16"/>
                <w:szCs w:val="16"/>
              </w:rPr>
              <w:t>-</w:t>
            </w:r>
            <w:r w:rsidRPr="001A4DCF">
              <w:rPr>
                <w:rFonts w:ascii="Arial" w:hAnsi="Arial" w:cs="Arial"/>
                <w:sz w:val="16"/>
                <w:szCs w:val="16"/>
              </w:rPr>
              <w:t>trainees b</w:t>
            </w:r>
            <w:r w:rsidRPr="001A4DCF">
              <w:rPr>
                <w:rFonts w:ascii="Arial" w:eastAsia="Times New Roman" w:hAnsi="Arial" w:cs="Arial"/>
                <w:sz w:val="16"/>
                <w:szCs w:val="16"/>
              </w:rPr>
              <w:t>elieve that the clinical site provides an environment of professionalism (including authority figure and supervisor role- modeling) that supports honesty and integrity and respectful treatment of others</w:t>
            </w:r>
          </w:p>
          <w:p w:rsidR="001827D3" w:rsidRPr="009E3C5B" w:rsidRDefault="001827D3" w:rsidP="009E3C5B">
            <w:pPr>
              <w:rPr>
                <w:rFonts w:ascii="Arial" w:eastAsia="Times New Roman" w:hAnsi="Arial" w:cs="Arial"/>
                <w:sz w:val="16"/>
                <w:szCs w:val="16"/>
              </w:rPr>
            </w:pPr>
            <w:r w:rsidRPr="009E3C5B">
              <w:rPr>
                <w:rFonts w:ascii="Arial" w:eastAsia="Times New Roman" w:hAnsi="Arial" w:cs="Arial"/>
                <w:sz w:val="16"/>
                <w:szCs w:val="16"/>
              </w:rPr>
              <w:t>- proportion of trainees who are aware of and believe they would use the clinical site’s pro</w:t>
            </w:r>
            <w:r>
              <w:rPr>
                <w:rFonts w:ascii="Arial" w:eastAsia="Times New Roman" w:hAnsi="Arial" w:cs="Arial"/>
                <w:sz w:val="16"/>
                <w:szCs w:val="16"/>
              </w:rPr>
              <w:t xml:space="preserve">cess(es) for reporting possible </w:t>
            </w:r>
            <w:r w:rsidRPr="009E3C5B">
              <w:rPr>
                <w:rFonts w:ascii="Arial" w:eastAsia="Times New Roman" w:hAnsi="Arial" w:cs="Arial"/>
                <w:sz w:val="16"/>
                <w:szCs w:val="16"/>
              </w:rPr>
              <w:t>mistreatment</w:t>
            </w:r>
          </w:p>
          <w:p w:rsidR="001827D3" w:rsidRPr="009E3C5B" w:rsidRDefault="001827D3" w:rsidP="009E3C5B">
            <w:pPr>
              <w:rPr>
                <w:rFonts w:ascii="Arial" w:eastAsia="Times New Roman" w:hAnsi="Arial" w:cs="Arial"/>
                <w:sz w:val="16"/>
                <w:szCs w:val="16"/>
              </w:rPr>
            </w:pPr>
            <w:r w:rsidRPr="009E3C5B">
              <w:rPr>
                <w:rFonts w:ascii="Arial" w:eastAsia="Times New Roman" w:hAnsi="Arial" w:cs="Arial"/>
                <w:sz w:val="16"/>
                <w:szCs w:val="16"/>
              </w:rPr>
              <w:t>-focus will be on the extent to which trainees follow the clinical site’s professional guidelines when recording documentation</w:t>
            </w:r>
          </w:p>
          <w:p w:rsidR="001827D3" w:rsidRPr="009E3C5B" w:rsidRDefault="001827D3">
            <w:pPr>
              <w:rPr>
                <w:rFonts w:ascii="Arial" w:eastAsia="Times New Roman" w:hAnsi="Arial" w:cs="Arial"/>
                <w:sz w:val="16"/>
                <w:szCs w:val="16"/>
              </w:rPr>
            </w:pPr>
            <w:r w:rsidRPr="009E3C5B">
              <w:rPr>
                <w:rFonts w:ascii="Arial" w:eastAsia="Times New Roman" w:hAnsi="Arial" w:cs="Arial"/>
                <w:sz w:val="16"/>
                <w:szCs w:val="16"/>
              </w:rPr>
              <w:t>- proportion of trainees who acknowledge the professional responsibility to report unsafe conditions that require an immediate deviation from usual practices at the clinical site</w:t>
            </w:r>
          </w:p>
        </w:tc>
        <w:tc>
          <w:tcPr>
            <w:tcW w:w="8010" w:type="dxa"/>
            <w:vMerge/>
          </w:tcPr>
          <w:p w:rsidR="001827D3" w:rsidRPr="001A4DCF" w:rsidRDefault="001827D3">
            <w:pPr>
              <w:rPr>
                <w:rFonts w:ascii="Arial" w:hAnsi="Arial" w:cs="Arial"/>
                <w:sz w:val="16"/>
                <w:szCs w:val="16"/>
              </w:rPr>
            </w:pPr>
          </w:p>
        </w:tc>
      </w:tr>
      <w:tr w:rsidR="001827D3" w:rsidRPr="001A4DCF" w:rsidTr="009E0573">
        <w:tc>
          <w:tcPr>
            <w:tcW w:w="7200" w:type="dxa"/>
          </w:tcPr>
          <w:p w:rsidR="001827D3" w:rsidRDefault="001827D3">
            <w:pPr>
              <w:rPr>
                <w:rFonts w:ascii="Arial" w:hAnsi="Arial" w:cs="Arial"/>
                <w:sz w:val="16"/>
                <w:szCs w:val="16"/>
              </w:rPr>
            </w:pPr>
            <w:r w:rsidRPr="001A4DCF">
              <w:rPr>
                <w:rFonts w:ascii="Arial" w:hAnsi="Arial" w:cs="Arial"/>
                <w:sz w:val="16"/>
                <w:szCs w:val="16"/>
              </w:rPr>
              <w:t>PR Pathway 3a: Faculty engagement in training on professionalism</w:t>
            </w:r>
          </w:p>
          <w:p w:rsidR="001827D3" w:rsidRDefault="001827D3">
            <w:pPr>
              <w:rPr>
                <w:rFonts w:ascii="Arial" w:hAnsi="Arial" w:cs="Arial"/>
                <w:sz w:val="16"/>
                <w:szCs w:val="16"/>
              </w:rPr>
            </w:pPr>
          </w:p>
          <w:p w:rsidR="001827D3" w:rsidRPr="009E3C5B" w:rsidRDefault="001827D3" w:rsidP="009E3C5B">
            <w:pPr>
              <w:rPr>
                <w:rFonts w:ascii="Arial" w:eastAsia="Times New Roman" w:hAnsi="Arial" w:cs="Arial"/>
                <w:sz w:val="16"/>
                <w:szCs w:val="16"/>
              </w:rPr>
            </w:pPr>
            <w:r>
              <w:rPr>
                <w:rFonts w:ascii="Arial" w:hAnsi="Arial" w:cs="Arial"/>
                <w:sz w:val="16"/>
                <w:szCs w:val="16"/>
              </w:rPr>
              <w:t>-</w:t>
            </w:r>
            <w:r w:rsidRPr="009E3C5B">
              <w:rPr>
                <w:rFonts w:ascii="Arial" w:hAnsi="Arial" w:cs="Arial"/>
                <w:sz w:val="16"/>
                <w:szCs w:val="16"/>
              </w:rPr>
              <w:t>f</w:t>
            </w:r>
            <w:r w:rsidRPr="009E3C5B">
              <w:rPr>
                <w:rFonts w:ascii="Arial" w:eastAsia="Times New Roman" w:hAnsi="Arial" w:cs="Arial"/>
                <w:sz w:val="16"/>
                <w:szCs w:val="16"/>
              </w:rPr>
              <w:t>aculty members express that they use or would use the clinical site’s processes for reporting behavior that they perceive to be unprofessional</w:t>
            </w:r>
          </w:p>
          <w:p w:rsidR="001827D3" w:rsidRPr="001A4DCF" w:rsidRDefault="001827D3" w:rsidP="009E3C5B">
            <w:pPr>
              <w:rPr>
                <w:rFonts w:ascii="Arial" w:hAnsi="Arial" w:cs="Arial"/>
                <w:sz w:val="16"/>
                <w:szCs w:val="16"/>
              </w:rPr>
            </w:pPr>
            <w:r w:rsidRPr="009E3C5B">
              <w:rPr>
                <w:rFonts w:ascii="Arial" w:eastAsia="Times New Roman" w:hAnsi="Arial" w:cs="Arial"/>
                <w:sz w:val="16"/>
                <w:szCs w:val="16"/>
              </w:rPr>
              <w:t>-faculty members follow the clinical site’s policies procedures and professional guidelines when recording documentation in the electronic medical record, basing documentation on their direct observation or appropriately attributed information of others</w:t>
            </w:r>
          </w:p>
        </w:tc>
        <w:tc>
          <w:tcPr>
            <w:tcW w:w="8010" w:type="dxa"/>
            <w:vMerge/>
          </w:tcPr>
          <w:p w:rsidR="001827D3" w:rsidRPr="001A4DCF" w:rsidRDefault="001827D3">
            <w:pPr>
              <w:rPr>
                <w:rFonts w:ascii="Arial" w:hAnsi="Arial" w:cs="Arial"/>
                <w:sz w:val="16"/>
                <w:szCs w:val="16"/>
              </w:rPr>
            </w:pPr>
          </w:p>
        </w:tc>
      </w:tr>
      <w:tr w:rsidR="001827D3" w:rsidRPr="001A4DCF" w:rsidTr="009E0573">
        <w:tc>
          <w:tcPr>
            <w:tcW w:w="7200" w:type="dxa"/>
          </w:tcPr>
          <w:p w:rsidR="001827D3" w:rsidRDefault="001827D3">
            <w:pPr>
              <w:rPr>
                <w:rFonts w:ascii="Arial" w:hAnsi="Arial" w:cs="Arial"/>
                <w:sz w:val="16"/>
                <w:szCs w:val="16"/>
              </w:rPr>
            </w:pPr>
            <w:r w:rsidRPr="001A4DCF">
              <w:rPr>
                <w:rFonts w:ascii="Arial" w:hAnsi="Arial" w:cs="Arial"/>
                <w:sz w:val="16"/>
                <w:szCs w:val="16"/>
              </w:rPr>
              <w:t>PR Pathway 3b: Culture of honesty in reporting</w:t>
            </w:r>
          </w:p>
          <w:p w:rsidR="001827D3" w:rsidRDefault="001827D3">
            <w:pPr>
              <w:rPr>
                <w:rFonts w:ascii="Arial" w:hAnsi="Arial" w:cs="Arial"/>
                <w:sz w:val="16"/>
                <w:szCs w:val="16"/>
              </w:rPr>
            </w:pPr>
          </w:p>
          <w:p w:rsidR="001827D3" w:rsidRDefault="001827D3" w:rsidP="009E3C5B">
            <w:pPr>
              <w:rPr>
                <w:rFonts w:ascii="Arial" w:eastAsia="Times New Roman" w:hAnsi="Arial" w:cs="Arial"/>
                <w:sz w:val="16"/>
                <w:szCs w:val="16"/>
              </w:rPr>
            </w:pPr>
            <w:r>
              <w:rPr>
                <w:rFonts w:ascii="Arial" w:eastAsia="Times New Roman" w:hAnsi="Arial" w:cs="Arial"/>
                <w:sz w:val="21"/>
                <w:szCs w:val="21"/>
              </w:rPr>
              <w:t>-</w:t>
            </w:r>
            <w:r w:rsidRPr="009E3C5B">
              <w:rPr>
                <w:rFonts w:ascii="Arial" w:eastAsia="Times New Roman" w:hAnsi="Arial" w:cs="Arial"/>
                <w:sz w:val="16"/>
                <w:szCs w:val="16"/>
              </w:rPr>
              <w:t>proportion of individuals who perceive that there is honest reporting of duty hours</w:t>
            </w:r>
          </w:p>
          <w:p w:rsidR="001827D3" w:rsidRPr="009E3C5B" w:rsidRDefault="001827D3" w:rsidP="009E3C5B">
            <w:pPr>
              <w:rPr>
                <w:rFonts w:ascii="Arial" w:eastAsia="Times New Roman" w:hAnsi="Arial" w:cs="Arial"/>
                <w:sz w:val="16"/>
                <w:szCs w:val="16"/>
              </w:rPr>
            </w:pPr>
          </w:p>
          <w:p w:rsidR="001827D3" w:rsidRPr="001A4DCF" w:rsidRDefault="001827D3">
            <w:pPr>
              <w:rPr>
                <w:rFonts w:ascii="Arial" w:hAnsi="Arial" w:cs="Arial"/>
                <w:sz w:val="16"/>
                <w:szCs w:val="16"/>
              </w:rPr>
            </w:pPr>
          </w:p>
        </w:tc>
        <w:tc>
          <w:tcPr>
            <w:tcW w:w="8010" w:type="dxa"/>
            <w:vMerge/>
          </w:tcPr>
          <w:p w:rsidR="001827D3" w:rsidRPr="001A4DCF" w:rsidRDefault="001827D3">
            <w:pPr>
              <w:rPr>
                <w:rFonts w:ascii="Arial" w:hAnsi="Arial" w:cs="Arial"/>
                <w:sz w:val="16"/>
                <w:szCs w:val="16"/>
              </w:rPr>
            </w:pPr>
          </w:p>
        </w:tc>
      </w:tr>
      <w:tr w:rsidR="001827D3" w:rsidRPr="001A4DCF" w:rsidTr="009E0573">
        <w:tc>
          <w:tcPr>
            <w:tcW w:w="7200" w:type="dxa"/>
          </w:tcPr>
          <w:p w:rsidR="001827D3" w:rsidRDefault="001827D3">
            <w:pPr>
              <w:rPr>
                <w:rFonts w:ascii="Arial" w:hAnsi="Arial" w:cs="Arial"/>
                <w:sz w:val="16"/>
                <w:szCs w:val="16"/>
              </w:rPr>
            </w:pPr>
            <w:r w:rsidRPr="001A4DCF">
              <w:rPr>
                <w:rFonts w:ascii="Arial" w:hAnsi="Arial" w:cs="Arial"/>
                <w:sz w:val="16"/>
                <w:szCs w:val="16"/>
              </w:rPr>
              <w:t>PR Pathway 4: Clinical site monitoring of professionalism</w:t>
            </w:r>
          </w:p>
          <w:p w:rsidR="001827D3" w:rsidRDefault="001827D3">
            <w:pPr>
              <w:rPr>
                <w:rFonts w:ascii="Arial" w:hAnsi="Arial" w:cs="Arial"/>
                <w:sz w:val="16"/>
                <w:szCs w:val="16"/>
              </w:rPr>
            </w:pPr>
          </w:p>
          <w:p w:rsidR="001827D3" w:rsidRPr="009E3C5B" w:rsidRDefault="001827D3" w:rsidP="009E3C5B">
            <w:pPr>
              <w:rPr>
                <w:rFonts w:ascii="Arial" w:eastAsia="Times New Roman" w:hAnsi="Arial" w:cs="Arial"/>
                <w:sz w:val="16"/>
                <w:szCs w:val="16"/>
              </w:rPr>
            </w:pPr>
            <w:r w:rsidRPr="009E3C5B">
              <w:rPr>
                <w:rFonts w:ascii="Arial" w:hAnsi="Arial" w:cs="Arial"/>
                <w:sz w:val="16"/>
                <w:szCs w:val="16"/>
              </w:rPr>
              <w:t>-</w:t>
            </w:r>
            <w:r w:rsidRPr="009E3C5B">
              <w:rPr>
                <w:rFonts w:ascii="Arial" w:eastAsia="Times New Roman" w:hAnsi="Arial" w:cs="Arial"/>
                <w:sz w:val="16"/>
                <w:szCs w:val="16"/>
              </w:rPr>
              <w:t>mechanisms in place for reporting concerns around professionalism, periodic assessment of concerns and identification of potential vulnerabilities, and the provision of feedback and education related to resulting actions</w:t>
            </w:r>
          </w:p>
          <w:p w:rsidR="001827D3" w:rsidRPr="001A4DCF" w:rsidRDefault="001827D3" w:rsidP="009E3C5B">
            <w:pPr>
              <w:rPr>
                <w:rFonts w:ascii="Arial" w:hAnsi="Arial" w:cs="Arial"/>
                <w:sz w:val="16"/>
                <w:szCs w:val="16"/>
              </w:rPr>
            </w:pPr>
            <w:r w:rsidRPr="009E3C5B">
              <w:rPr>
                <w:rFonts w:ascii="Arial" w:eastAsia="Times New Roman" w:hAnsi="Arial" w:cs="Arial"/>
                <w:sz w:val="16"/>
                <w:szCs w:val="16"/>
              </w:rPr>
              <w:t>-monitoring of documentation policies to reactively and proactively analyze data regarding documentation practices.</w:t>
            </w:r>
          </w:p>
        </w:tc>
        <w:tc>
          <w:tcPr>
            <w:tcW w:w="8010" w:type="dxa"/>
            <w:vMerge/>
          </w:tcPr>
          <w:p w:rsidR="001827D3" w:rsidRPr="001A4DCF" w:rsidRDefault="001827D3">
            <w:pPr>
              <w:rPr>
                <w:rFonts w:ascii="Arial" w:hAnsi="Arial" w:cs="Arial"/>
                <w:sz w:val="16"/>
                <w:szCs w:val="16"/>
              </w:rPr>
            </w:pPr>
          </w:p>
        </w:tc>
      </w:tr>
    </w:tbl>
    <w:p w:rsidR="00B56D6D" w:rsidRDefault="00B56D6D">
      <w:pPr>
        <w:rPr>
          <w:rFonts w:ascii="Arial" w:hAnsi="Arial" w:cs="Arial"/>
          <w:sz w:val="16"/>
          <w:szCs w:val="16"/>
        </w:rPr>
      </w:pPr>
    </w:p>
    <w:p w:rsidR="00855E28" w:rsidRDefault="00855E28">
      <w:pPr>
        <w:rPr>
          <w:rFonts w:ascii="Arial" w:hAnsi="Arial" w:cs="Arial"/>
          <w:sz w:val="16"/>
          <w:szCs w:val="16"/>
        </w:rPr>
      </w:pPr>
    </w:p>
    <w:p w:rsidR="00855E28" w:rsidRDefault="00855E28">
      <w:pPr>
        <w:rPr>
          <w:rFonts w:ascii="Arial" w:hAnsi="Arial" w:cs="Arial"/>
          <w:sz w:val="16"/>
          <w:szCs w:val="16"/>
        </w:rPr>
      </w:pPr>
      <w:r w:rsidRPr="00855E28">
        <w:rPr>
          <w:rFonts w:ascii="Arial" w:hAnsi="Arial" w:cs="Arial"/>
          <w:sz w:val="16"/>
          <w:szCs w:val="16"/>
          <w:u w:val="single"/>
        </w:rPr>
        <w:t>Program Updates Needed</w:t>
      </w:r>
      <w:r>
        <w:rPr>
          <w:rFonts w:ascii="Arial" w:hAnsi="Arial" w:cs="Arial"/>
          <w:sz w:val="16"/>
          <w:szCs w:val="16"/>
        </w:rPr>
        <w:t>:</w:t>
      </w:r>
    </w:p>
    <w:p w:rsidR="00855E28" w:rsidRDefault="00855E28">
      <w:pPr>
        <w:rPr>
          <w:rFonts w:ascii="Arial" w:hAnsi="Arial" w:cs="Arial"/>
          <w:sz w:val="16"/>
          <w:szCs w:val="16"/>
        </w:rPr>
      </w:pPr>
    </w:p>
    <w:p w:rsidR="00855E28" w:rsidRDefault="00855E28">
      <w:pPr>
        <w:rPr>
          <w:rFonts w:ascii="Arial" w:hAnsi="Arial" w:cs="Arial"/>
          <w:sz w:val="16"/>
          <w:szCs w:val="16"/>
        </w:rPr>
      </w:pPr>
    </w:p>
    <w:p w:rsidR="00855E28" w:rsidRPr="001A4DCF" w:rsidRDefault="00855E28">
      <w:pPr>
        <w:rPr>
          <w:rFonts w:ascii="Arial" w:hAnsi="Arial" w:cs="Arial"/>
          <w:sz w:val="16"/>
          <w:szCs w:val="16"/>
        </w:rPr>
      </w:pPr>
      <w:r w:rsidRPr="00855E28">
        <w:rPr>
          <w:rFonts w:ascii="Arial" w:hAnsi="Arial" w:cs="Arial"/>
          <w:sz w:val="16"/>
          <w:szCs w:val="16"/>
          <w:u w:val="single"/>
        </w:rPr>
        <w:t>Central GME Updates Needed</w:t>
      </w:r>
      <w:r>
        <w:rPr>
          <w:rFonts w:ascii="Arial" w:hAnsi="Arial" w:cs="Arial"/>
          <w:sz w:val="16"/>
          <w:szCs w:val="16"/>
        </w:rPr>
        <w:t xml:space="preserve">: </w:t>
      </w:r>
    </w:p>
    <w:sectPr w:rsidR="00855E28" w:rsidRPr="001A4DCF" w:rsidSect="003370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2"/>
    <w:rsid w:val="00040362"/>
    <w:rsid w:val="001172F0"/>
    <w:rsid w:val="00134AE9"/>
    <w:rsid w:val="001827D3"/>
    <w:rsid w:val="001A4DCF"/>
    <w:rsid w:val="00285BA4"/>
    <w:rsid w:val="002A7C5C"/>
    <w:rsid w:val="003370D6"/>
    <w:rsid w:val="003531A4"/>
    <w:rsid w:val="00393DCE"/>
    <w:rsid w:val="00445EBD"/>
    <w:rsid w:val="004803FC"/>
    <w:rsid w:val="005A0794"/>
    <w:rsid w:val="005A55F9"/>
    <w:rsid w:val="005C28A5"/>
    <w:rsid w:val="005F3CA3"/>
    <w:rsid w:val="00720700"/>
    <w:rsid w:val="0077715D"/>
    <w:rsid w:val="00847A9E"/>
    <w:rsid w:val="00855E28"/>
    <w:rsid w:val="00856BC2"/>
    <w:rsid w:val="009E3C5B"/>
    <w:rsid w:val="00B56D6D"/>
    <w:rsid w:val="00B67B22"/>
    <w:rsid w:val="00C5010A"/>
    <w:rsid w:val="00D83FC8"/>
    <w:rsid w:val="00EA6A4B"/>
    <w:rsid w:val="00F62B48"/>
    <w:rsid w:val="00F7064E"/>
    <w:rsid w:val="00F95942"/>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ABFE1-D85A-4DC6-BB4F-87099B9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484">
      <w:bodyDiv w:val="1"/>
      <w:marLeft w:val="0"/>
      <w:marRight w:val="0"/>
      <w:marTop w:val="0"/>
      <w:marBottom w:val="0"/>
      <w:divBdr>
        <w:top w:val="none" w:sz="0" w:space="0" w:color="auto"/>
        <w:left w:val="none" w:sz="0" w:space="0" w:color="auto"/>
        <w:bottom w:val="none" w:sz="0" w:space="0" w:color="auto"/>
        <w:right w:val="none" w:sz="0" w:space="0" w:color="auto"/>
      </w:divBdr>
      <w:divsChild>
        <w:div w:id="2070152154">
          <w:marLeft w:val="0"/>
          <w:marRight w:val="0"/>
          <w:marTop w:val="0"/>
          <w:marBottom w:val="0"/>
          <w:divBdr>
            <w:top w:val="none" w:sz="0" w:space="0" w:color="auto"/>
            <w:left w:val="none" w:sz="0" w:space="0" w:color="auto"/>
            <w:bottom w:val="none" w:sz="0" w:space="0" w:color="auto"/>
            <w:right w:val="none" w:sz="0" w:space="0" w:color="auto"/>
          </w:divBdr>
        </w:div>
        <w:div w:id="1017468020">
          <w:marLeft w:val="0"/>
          <w:marRight w:val="0"/>
          <w:marTop w:val="0"/>
          <w:marBottom w:val="0"/>
          <w:divBdr>
            <w:top w:val="none" w:sz="0" w:space="0" w:color="auto"/>
            <w:left w:val="none" w:sz="0" w:space="0" w:color="auto"/>
            <w:bottom w:val="none" w:sz="0" w:space="0" w:color="auto"/>
            <w:right w:val="none" w:sz="0" w:space="0" w:color="auto"/>
          </w:divBdr>
        </w:div>
        <w:div w:id="151603102">
          <w:marLeft w:val="0"/>
          <w:marRight w:val="0"/>
          <w:marTop w:val="0"/>
          <w:marBottom w:val="0"/>
          <w:divBdr>
            <w:top w:val="none" w:sz="0" w:space="0" w:color="auto"/>
            <w:left w:val="none" w:sz="0" w:space="0" w:color="auto"/>
            <w:bottom w:val="none" w:sz="0" w:space="0" w:color="auto"/>
            <w:right w:val="none" w:sz="0" w:space="0" w:color="auto"/>
          </w:divBdr>
        </w:div>
      </w:divsChild>
    </w:div>
    <w:div w:id="122160106">
      <w:bodyDiv w:val="1"/>
      <w:marLeft w:val="0"/>
      <w:marRight w:val="0"/>
      <w:marTop w:val="0"/>
      <w:marBottom w:val="0"/>
      <w:divBdr>
        <w:top w:val="none" w:sz="0" w:space="0" w:color="auto"/>
        <w:left w:val="none" w:sz="0" w:space="0" w:color="auto"/>
        <w:bottom w:val="none" w:sz="0" w:space="0" w:color="auto"/>
        <w:right w:val="none" w:sz="0" w:space="0" w:color="auto"/>
      </w:divBdr>
      <w:divsChild>
        <w:div w:id="1443840891">
          <w:marLeft w:val="0"/>
          <w:marRight w:val="0"/>
          <w:marTop w:val="0"/>
          <w:marBottom w:val="0"/>
          <w:divBdr>
            <w:top w:val="none" w:sz="0" w:space="0" w:color="auto"/>
            <w:left w:val="none" w:sz="0" w:space="0" w:color="auto"/>
            <w:bottom w:val="none" w:sz="0" w:space="0" w:color="auto"/>
            <w:right w:val="none" w:sz="0" w:space="0" w:color="auto"/>
          </w:divBdr>
        </w:div>
        <w:div w:id="1928997014">
          <w:marLeft w:val="0"/>
          <w:marRight w:val="0"/>
          <w:marTop w:val="0"/>
          <w:marBottom w:val="0"/>
          <w:divBdr>
            <w:top w:val="none" w:sz="0" w:space="0" w:color="auto"/>
            <w:left w:val="none" w:sz="0" w:space="0" w:color="auto"/>
            <w:bottom w:val="none" w:sz="0" w:space="0" w:color="auto"/>
            <w:right w:val="none" w:sz="0" w:space="0" w:color="auto"/>
          </w:divBdr>
        </w:div>
        <w:div w:id="63186566">
          <w:marLeft w:val="0"/>
          <w:marRight w:val="0"/>
          <w:marTop w:val="0"/>
          <w:marBottom w:val="0"/>
          <w:divBdr>
            <w:top w:val="none" w:sz="0" w:space="0" w:color="auto"/>
            <w:left w:val="none" w:sz="0" w:space="0" w:color="auto"/>
            <w:bottom w:val="none" w:sz="0" w:space="0" w:color="auto"/>
            <w:right w:val="none" w:sz="0" w:space="0" w:color="auto"/>
          </w:divBdr>
        </w:div>
      </w:divsChild>
    </w:div>
    <w:div w:id="854732940">
      <w:bodyDiv w:val="1"/>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
        <w:div w:id="733628109">
          <w:marLeft w:val="0"/>
          <w:marRight w:val="0"/>
          <w:marTop w:val="0"/>
          <w:marBottom w:val="0"/>
          <w:divBdr>
            <w:top w:val="none" w:sz="0" w:space="0" w:color="auto"/>
            <w:left w:val="none" w:sz="0" w:space="0" w:color="auto"/>
            <w:bottom w:val="none" w:sz="0" w:space="0" w:color="auto"/>
            <w:right w:val="none" w:sz="0" w:space="0" w:color="auto"/>
          </w:divBdr>
        </w:div>
      </w:divsChild>
    </w:div>
    <w:div w:id="898592814">
      <w:bodyDiv w:val="1"/>
      <w:marLeft w:val="0"/>
      <w:marRight w:val="0"/>
      <w:marTop w:val="0"/>
      <w:marBottom w:val="0"/>
      <w:divBdr>
        <w:top w:val="none" w:sz="0" w:space="0" w:color="auto"/>
        <w:left w:val="none" w:sz="0" w:space="0" w:color="auto"/>
        <w:bottom w:val="none" w:sz="0" w:space="0" w:color="auto"/>
        <w:right w:val="none" w:sz="0" w:space="0" w:color="auto"/>
      </w:divBdr>
      <w:divsChild>
        <w:div w:id="1518691039">
          <w:marLeft w:val="0"/>
          <w:marRight w:val="0"/>
          <w:marTop w:val="0"/>
          <w:marBottom w:val="0"/>
          <w:divBdr>
            <w:top w:val="none" w:sz="0" w:space="0" w:color="auto"/>
            <w:left w:val="none" w:sz="0" w:space="0" w:color="auto"/>
            <w:bottom w:val="none" w:sz="0" w:space="0" w:color="auto"/>
            <w:right w:val="none" w:sz="0" w:space="0" w:color="auto"/>
          </w:divBdr>
        </w:div>
        <w:div w:id="502549352">
          <w:marLeft w:val="0"/>
          <w:marRight w:val="0"/>
          <w:marTop w:val="0"/>
          <w:marBottom w:val="0"/>
          <w:divBdr>
            <w:top w:val="none" w:sz="0" w:space="0" w:color="auto"/>
            <w:left w:val="none" w:sz="0" w:space="0" w:color="auto"/>
            <w:bottom w:val="none" w:sz="0" w:space="0" w:color="auto"/>
            <w:right w:val="none" w:sz="0" w:space="0" w:color="auto"/>
          </w:divBdr>
        </w:div>
        <w:div w:id="1637027359">
          <w:marLeft w:val="0"/>
          <w:marRight w:val="0"/>
          <w:marTop w:val="0"/>
          <w:marBottom w:val="0"/>
          <w:divBdr>
            <w:top w:val="none" w:sz="0" w:space="0" w:color="auto"/>
            <w:left w:val="none" w:sz="0" w:space="0" w:color="auto"/>
            <w:bottom w:val="none" w:sz="0" w:space="0" w:color="auto"/>
            <w:right w:val="none" w:sz="0" w:space="0" w:color="auto"/>
          </w:divBdr>
        </w:div>
      </w:divsChild>
    </w:div>
    <w:div w:id="1320496470">
      <w:bodyDiv w:val="1"/>
      <w:marLeft w:val="0"/>
      <w:marRight w:val="0"/>
      <w:marTop w:val="0"/>
      <w:marBottom w:val="0"/>
      <w:divBdr>
        <w:top w:val="none" w:sz="0" w:space="0" w:color="auto"/>
        <w:left w:val="none" w:sz="0" w:space="0" w:color="auto"/>
        <w:bottom w:val="none" w:sz="0" w:space="0" w:color="auto"/>
        <w:right w:val="none" w:sz="0" w:space="0" w:color="auto"/>
      </w:divBdr>
      <w:divsChild>
        <w:div w:id="1752193795">
          <w:marLeft w:val="0"/>
          <w:marRight w:val="0"/>
          <w:marTop w:val="0"/>
          <w:marBottom w:val="0"/>
          <w:divBdr>
            <w:top w:val="none" w:sz="0" w:space="0" w:color="auto"/>
            <w:left w:val="none" w:sz="0" w:space="0" w:color="auto"/>
            <w:bottom w:val="none" w:sz="0" w:space="0" w:color="auto"/>
            <w:right w:val="none" w:sz="0" w:space="0" w:color="auto"/>
          </w:divBdr>
        </w:div>
        <w:div w:id="747925967">
          <w:marLeft w:val="0"/>
          <w:marRight w:val="0"/>
          <w:marTop w:val="0"/>
          <w:marBottom w:val="0"/>
          <w:divBdr>
            <w:top w:val="none" w:sz="0" w:space="0" w:color="auto"/>
            <w:left w:val="none" w:sz="0" w:space="0" w:color="auto"/>
            <w:bottom w:val="none" w:sz="0" w:space="0" w:color="auto"/>
            <w:right w:val="none" w:sz="0" w:space="0" w:color="auto"/>
          </w:divBdr>
        </w:div>
        <w:div w:id="971596332">
          <w:marLeft w:val="0"/>
          <w:marRight w:val="0"/>
          <w:marTop w:val="0"/>
          <w:marBottom w:val="0"/>
          <w:divBdr>
            <w:top w:val="none" w:sz="0" w:space="0" w:color="auto"/>
            <w:left w:val="none" w:sz="0" w:space="0" w:color="auto"/>
            <w:bottom w:val="none" w:sz="0" w:space="0" w:color="auto"/>
            <w:right w:val="none" w:sz="0" w:space="0" w:color="auto"/>
          </w:divBdr>
        </w:div>
        <w:div w:id="1621570666">
          <w:marLeft w:val="0"/>
          <w:marRight w:val="0"/>
          <w:marTop w:val="0"/>
          <w:marBottom w:val="0"/>
          <w:divBdr>
            <w:top w:val="none" w:sz="0" w:space="0" w:color="auto"/>
            <w:left w:val="none" w:sz="0" w:space="0" w:color="auto"/>
            <w:bottom w:val="none" w:sz="0" w:space="0" w:color="auto"/>
            <w:right w:val="none" w:sz="0" w:space="0" w:color="auto"/>
          </w:divBdr>
        </w:div>
      </w:divsChild>
    </w:div>
    <w:div w:id="1429621811">
      <w:bodyDiv w:val="1"/>
      <w:marLeft w:val="0"/>
      <w:marRight w:val="0"/>
      <w:marTop w:val="0"/>
      <w:marBottom w:val="0"/>
      <w:divBdr>
        <w:top w:val="none" w:sz="0" w:space="0" w:color="auto"/>
        <w:left w:val="none" w:sz="0" w:space="0" w:color="auto"/>
        <w:bottom w:val="none" w:sz="0" w:space="0" w:color="auto"/>
        <w:right w:val="none" w:sz="0" w:space="0" w:color="auto"/>
      </w:divBdr>
      <w:divsChild>
        <w:div w:id="333995503">
          <w:marLeft w:val="0"/>
          <w:marRight w:val="0"/>
          <w:marTop w:val="0"/>
          <w:marBottom w:val="0"/>
          <w:divBdr>
            <w:top w:val="none" w:sz="0" w:space="0" w:color="auto"/>
            <w:left w:val="none" w:sz="0" w:space="0" w:color="auto"/>
            <w:bottom w:val="none" w:sz="0" w:space="0" w:color="auto"/>
            <w:right w:val="none" w:sz="0" w:space="0" w:color="auto"/>
          </w:divBdr>
        </w:div>
        <w:div w:id="1255431024">
          <w:marLeft w:val="0"/>
          <w:marRight w:val="0"/>
          <w:marTop w:val="0"/>
          <w:marBottom w:val="0"/>
          <w:divBdr>
            <w:top w:val="none" w:sz="0" w:space="0" w:color="auto"/>
            <w:left w:val="none" w:sz="0" w:space="0" w:color="auto"/>
            <w:bottom w:val="none" w:sz="0" w:space="0" w:color="auto"/>
            <w:right w:val="none" w:sz="0" w:space="0" w:color="auto"/>
          </w:divBdr>
        </w:div>
        <w:div w:id="100999686">
          <w:marLeft w:val="0"/>
          <w:marRight w:val="0"/>
          <w:marTop w:val="0"/>
          <w:marBottom w:val="0"/>
          <w:divBdr>
            <w:top w:val="none" w:sz="0" w:space="0" w:color="auto"/>
            <w:left w:val="none" w:sz="0" w:space="0" w:color="auto"/>
            <w:bottom w:val="none" w:sz="0" w:space="0" w:color="auto"/>
            <w:right w:val="none" w:sz="0" w:space="0" w:color="auto"/>
          </w:divBdr>
        </w:div>
      </w:divsChild>
    </w:div>
    <w:div w:id="1561094875">
      <w:bodyDiv w:val="1"/>
      <w:marLeft w:val="0"/>
      <w:marRight w:val="0"/>
      <w:marTop w:val="0"/>
      <w:marBottom w:val="0"/>
      <w:divBdr>
        <w:top w:val="none" w:sz="0" w:space="0" w:color="auto"/>
        <w:left w:val="none" w:sz="0" w:space="0" w:color="auto"/>
        <w:bottom w:val="none" w:sz="0" w:space="0" w:color="auto"/>
        <w:right w:val="none" w:sz="0" w:space="0" w:color="auto"/>
      </w:divBdr>
      <w:divsChild>
        <w:div w:id="120541456">
          <w:marLeft w:val="0"/>
          <w:marRight w:val="0"/>
          <w:marTop w:val="0"/>
          <w:marBottom w:val="0"/>
          <w:divBdr>
            <w:top w:val="none" w:sz="0" w:space="0" w:color="auto"/>
            <w:left w:val="none" w:sz="0" w:space="0" w:color="auto"/>
            <w:bottom w:val="none" w:sz="0" w:space="0" w:color="auto"/>
            <w:right w:val="none" w:sz="0" w:space="0" w:color="auto"/>
          </w:divBdr>
        </w:div>
        <w:div w:id="1757314276">
          <w:marLeft w:val="0"/>
          <w:marRight w:val="0"/>
          <w:marTop w:val="0"/>
          <w:marBottom w:val="0"/>
          <w:divBdr>
            <w:top w:val="none" w:sz="0" w:space="0" w:color="auto"/>
            <w:left w:val="none" w:sz="0" w:space="0" w:color="auto"/>
            <w:bottom w:val="none" w:sz="0" w:space="0" w:color="auto"/>
            <w:right w:val="none" w:sz="0" w:space="0" w:color="auto"/>
          </w:divBdr>
        </w:div>
      </w:divsChild>
    </w:div>
    <w:div w:id="1659529439">
      <w:bodyDiv w:val="1"/>
      <w:marLeft w:val="0"/>
      <w:marRight w:val="0"/>
      <w:marTop w:val="0"/>
      <w:marBottom w:val="0"/>
      <w:divBdr>
        <w:top w:val="none" w:sz="0" w:space="0" w:color="auto"/>
        <w:left w:val="none" w:sz="0" w:space="0" w:color="auto"/>
        <w:bottom w:val="none" w:sz="0" w:space="0" w:color="auto"/>
        <w:right w:val="none" w:sz="0" w:space="0" w:color="auto"/>
      </w:divBdr>
      <w:divsChild>
        <w:div w:id="820928474">
          <w:marLeft w:val="0"/>
          <w:marRight w:val="0"/>
          <w:marTop w:val="0"/>
          <w:marBottom w:val="0"/>
          <w:divBdr>
            <w:top w:val="none" w:sz="0" w:space="0" w:color="auto"/>
            <w:left w:val="none" w:sz="0" w:space="0" w:color="auto"/>
            <w:bottom w:val="none" w:sz="0" w:space="0" w:color="auto"/>
            <w:right w:val="none" w:sz="0" w:space="0" w:color="auto"/>
          </w:divBdr>
        </w:div>
        <w:div w:id="1442722245">
          <w:marLeft w:val="0"/>
          <w:marRight w:val="0"/>
          <w:marTop w:val="0"/>
          <w:marBottom w:val="0"/>
          <w:divBdr>
            <w:top w:val="none" w:sz="0" w:space="0" w:color="auto"/>
            <w:left w:val="none" w:sz="0" w:space="0" w:color="auto"/>
            <w:bottom w:val="none" w:sz="0" w:space="0" w:color="auto"/>
            <w:right w:val="none" w:sz="0" w:space="0" w:color="auto"/>
          </w:divBdr>
        </w:div>
        <w:div w:id="1601184892">
          <w:marLeft w:val="0"/>
          <w:marRight w:val="0"/>
          <w:marTop w:val="0"/>
          <w:marBottom w:val="0"/>
          <w:divBdr>
            <w:top w:val="none" w:sz="0" w:space="0" w:color="auto"/>
            <w:left w:val="none" w:sz="0" w:space="0" w:color="auto"/>
            <w:bottom w:val="none" w:sz="0" w:space="0" w:color="auto"/>
            <w:right w:val="none" w:sz="0" w:space="0" w:color="auto"/>
          </w:divBdr>
        </w:div>
        <w:div w:id="867569701">
          <w:marLeft w:val="0"/>
          <w:marRight w:val="0"/>
          <w:marTop w:val="0"/>
          <w:marBottom w:val="0"/>
          <w:divBdr>
            <w:top w:val="none" w:sz="0" w:space="0" w:color="auto"/>
            <w:left w:val="none" w:sz="0" w:space="0" w:color="auto"/>
            <w:bottom w:val="none" w:sz="0" w:space="0" w:color="auto"/>
            <w:right w:val="none" w:sz="0" w:space="0" w:color="auto"/>
          </w:divBdr>
        </w:div>
      </w:divsChild>
    </w:div>
    <w:div w:id="1693725074">
      <w:bodyDiv w:val="1"/>
      <w:marLeft w:val="0"/>
      <w:marRight w:val="0"/>
      <w:marTop w:val="0"/>
      <w:marBottom w:val="0"/>
      <w:divBdr>
        <w:top w:val="none" w:sz="0" w:space="0" w:color="auto"/>
        <w:left w:val="none" w:sz="0" w:space="0" w:color="auto"/>
        <w:bottom w:val="none" w:sz="0" w:space="0" w:color="auto"/>
        <w:right w:val="none" w:sz="0" w:space="0" w:color="auto"/>
      </w:divBdr>
      <w:divsChild>
        <w:div w:id="1359090215">
          <w:marLeft w:val="0"/>
          <w:marRight w:val="0"/>
          <w:marTop w:val="0"/>
          <w:marBottom w:val="0"/>
          <w:divBdr>
            <w:top w:val="none" w:sz="0" w:space="0" w:color="auto"/>
            <w:left w:val="none" w:sz="0" w:space="0" w:color="auto"/>
            <w:bottom w:val="none" w:sz="0" w:space="0" w:color="auto"/>
            <w:right w:val="none" w:sz="0" w:space="0" w:color="auto"/>
          </w:divBdr>
        </w:div>
        <w:div w:id="1849828087">
          <w:marLeft w:val="0"/>
          <w:marRight w:val="0"/>
          <w:marTop w:val="0"/>
          <w:marBottom w:val="0"/>
          <w:divBdr>
            <w:top w:val="none" w:sz="0" w:space="0" w:color="auto"/>
            <w:left w:val="none" w:sz="0" w:space="0" w:color="auto"/>
            <w:bottom w:val="none" w:sz="0" w:space="0" w:color="auto"/>
            <w:right w:val="none" w:sz="0" w:space="0" w:color="auto"/>
          </w:divBdr>
        </w:div>
      </w:divsChild>
    </w:div>
    <w:div w:id="1707556926">
      <w:bodyDiv w:val="1"/>
      <w:marLeft w:val="0"/>
      <w:marRight w:val="0"/>
      <w:marTop w:val="0"/>
      <w:marBottom w:val="0"/>
      <w:divBdr>
        <w:top w:val="none" w:sz="0" w:space="0" w:color="auto"/>
        <w:left w:val="none" w:sz="0" w:space="0" w:color="auto"/>
        <w:bottom w:val="none" w:sz="0" w:space="0" w:color="auto"/>
        <w:right w:val="none" w:sz="0" w:space="0" w:color="auto"/>
      </w:divBdr>
      <w:divsChild>
        <w:div w:id="1917590780">
          <w:marLeft w:val="0"/>
          <w:marRight w:val="0"/>
          <w:marTop w:val="0"/>
          <w:marBottom w:val="0"/>
          <w:divBdr>
            <w:top w:val="none" w:sz="0" w:space="0" w:color="auto"/>
            <w:left w:val="none" w:sz="0" w:space="0" w:color="auto"/>
            <w:bottom w:val="none" w:sz="0" w:space="0" w:color="auto"/>
            <w:right w:val="none" w:sz="0" w:space="0" w:color="auto"/>
          </w:divBdr>
        </w:div>
        <w:div w:id="2119133926">
          <w:marLeft w:val="0"/>
          <w:marRight w:val="0"/>
          <w:marTop w:val="0"/>
          <w:marBottom w:val="0"/>
          <w:divBdr>
            <w:top w:val="none" w:sz="0" w:space="0" w:color="auto"/>
            <w:left w:val="none" w:sz="0" w:space="0" w:color="auto"/>
            <w:bottom w:val="none" w:sz="0" w:space="0" w:color="auto"/>
            <w:right w:val="none" w:sz="0" w:space="0" w:color="auto"/>
          </w:divBdr>
        </w:div>
        <w:div w:id="534195012">
          <w:marLeft w:val="0"/>
          <w:marRight w:val="0"/>
          <w:marTop w:val="0"/>
          <w:marBottom w:val="0"/>
          <w:divBdr>
            <w:top w:val="none" w:sz="0" w:space="0" w:color="auto"/>
            <w:left w:val="none" w:sz="0" w:space="0" w:color="auto"/>
            <w:bottom w:val="none" w:sz="0" w:space="0" w:color="auto"/>
            <w:right w:val="none" w:sz="0" w:space="0" w:color="auto"/>
          </w:divBdr>
        </w:div>
        <w:div w:id="1920283504">
          <w:marLeft w:val="0"/>
          <w:marRight w:val="0"/>
          <w:marTop w:val="0"/>
          <w:marBottom w:val="0"/>
          <w:divBdr>
            <w:top w:val="none" w:sz="0" w:space="0" w:color="auto"/>
            <w:left w:val="none" w:sz="0" w:space="0" w:color="auto"/>
            <w:bottom w:val="none" w:sz="0" w:space="0" w:color="auto"/>
            <w:right w:val="none" w:sz="0" w:space="0" w:color="auto"/>
          </w:divBdr>
        </w:div>
      </w:divsChild>
    </w:div>
    <w:div w:id="1880169587">
      <w:bodyDiv w:val="1"/>
      <w:marLeft w:val="0"/>
      <w:marRight w:val="0"/>
      <w:marTop w:val="0"/>
      <w:marBottom w:val="0"/>
      <w:divBdr>
        <w:top w:val="none" w:sz="0" w:space="0" w:color="auto"/>
        <w:left w:val="none" w:sz="0" w:space="0" w:color="auto"/>
        <w:bottom w:val="none" w:sz="0" w:space="0" w:color="auto"/>
        <w:right w:val="none" w:sz="0" w:space="0" w:color="auto"/>
      </w:divBdr>
      <w:divsChild>
        <w:div w:id="256794015">
          <w:marLeft w:val="0"/>
          <w:marRight w:val="0"/>
          <w:marTop w:val="0"/>
          <w:marBottom w:val="0"/>
          <w:divBdr>
            <w:top w:val="none" w:sz="0" w:space="0" w:color="auto"/>
            <w:left w:val="none" w:sz="0" w:space="0" w:color="auto"/>
            <w:bottom w:val="none" w:sz="0" w:space="0" w:color="auto"/>
            <w:right w:val="none" w:sz="0" w:space="0" w:color="auto"/>
          </w:divBdr>
        </w:div>
        <w:div w:id="900405742">
          <w:marLeft w:val="0"/>
          <w:marRight w:val="0"/>
          <w:marTop w:val="0"/>
          <w:marBottom w:val="0"/>
          <w:divBdr>
            <w:top w:val="none" w:sz="0" w:space="0" w:color="auto"/>
            <w:left w:val="none" w:sz="0" w:space="0" w:color="auto"/>
            <w:bottom w:val="none" w:sz="0" w:space="0" w:color="auto"/>
            <w:right w:val="none" w:sz="0" w:space="0" w:color="auto"/>
          </w:divBdr>
        </w:div>
        <w:div w:id="1579905929">
          <w:marLeft w:val="0"/>
          <w:marRight w:val="0"/>
          <w:marTop w:val="0"/>
          <w:marBottom w:val="0"/>
          <w:divBdr>
            <w:top w:val="none" w:sz="0" w:space="0" w:color="auto"/>
            <w:left w:val="none" w:sz="0" w:space="0" w:color="auto"/>
            <w:bottom w:val="none" w:sz="0" w:space="0" w:color="auto"/>
            <w:right w:val="none" w:sz="0" w:space="0" w:color="auto"/>
          </w:divBdr>
        </w:div>
      </w:divsChild>
    </w:div>
    <w:div w:id="1884513198">
      <w:bodyDiv w:val="1"/>
      <w:marLeft w:val="0"/>
      <w:marRight w:val="0"/>
      <w:marTop w:val="0"/>
      <w:marBottom w:val="0"/>
      <w:divBdr>
        <w:top w:val="none" w:sz="0" w:space="0" w:color="auto"/>
        <w:left w:val="none" w:sz="0" w:space="0" w:color="auto"/>
        <w:bottom w:val="none" w:sz="0" w:space="0" w:color="auto"/>
        <w:right w:val="none" w:sz="0" w:space="0" w:color="auto"/>
      </w:divBdr>
      <w:divsChild>
        <w:div w:id="1092244183">
          <w:marLeft w:val="0"/>
          <w:marRight w:val="0"/>
          <w:marTop w:val="0"/>
          <w:marBottom w:val="0"/>
          <w:divBdr>
            <w:top w:val="none" w:sz="0" w:space="0" w:color="auto"/>
            <w:left w:val="none" w:sz="0" w:space="0" w:color="auto"/>
            <w:bottom w:val="none" w:sz="0" w:space="0" w:color="auto"/>
            <w:right w:val="none" w:sz="0" w:space="0" w:color="auto"/>
          </w:divBdr>
        </w:div>
        <w:div w:id="571938764">
          <w:marLeft w:val="0"/>
          <w:marRight w:val="0"/>
          <w:marTop w:val="0"/>
          <w:marBottom w:val="0"/>
          <w:divBdr>
            <w:top w:val="none" w:sz="0" w:space="0" w:color="auto"/>
            <w:left w:val="none" w:sz="0" w:space="0" w:color="auto"/>
            <w:bottom w:val="none" w:sz="0" w:space="0" w:color="auto"/>
            <w:right w:val="none" w:sz="0" w:space="0" w:color="auto"/>
          </w:divBdr>
        </w:div>
      </w:divsChild>
    </w:div>
    <w:div w:id="1944222274">
      <w:bodyDiv w:val="1"/>
      <w:marLeft w:val="0"/>
      <w:marRight w:val="0"/>
      <w:marTop w:val="0"/>
      <w:marBottom w:val="0"/>
      <w:divBdr>
        <w:top w:val="none" w:sz="0" w:space="0" w:color="auto"/>
        <w:left w:val="none" w:sz="0" w:space="0" w:color="auto"/>
        <w:bottom w:val="none" w:sz="0" w:space="0" w:color="auto"/>
        <w:right w:val="none" w:sz="0" w:space="0" w:color="auto"/>
      </w:divBdr>
      <w:divsChild>
        <w:div w:id="328364715">
          <w:marLeft w:val="0"/>
          <w:marRight w:val="0"/>
          <w:marTop w:val="0"/>
          <w:marBottom w:val="0"/>
          <w:divBdr>
            <w:top w:val="none" w:sz="0" w:space="0" w:color="auto"/>
            <w:left w:val="none" w:sz="0" w:space="0" w:color="auto"/>
            <w:bottom w:val="none" w:sz="0" w:space="0" w:color="auto"/>
            <w:right w:val="none" w:sz="0" w:space="0" w:color="auto"/>
          </w:divBdr>
        </w:div>
        <w:div w:id="863131433">
          <w:marLeft w:val="0"/>
          <w:marRight w:val="0"/>
          <w:marTop w:val="0"/>
          <w:marBottom w:val="0"/>
          <w:divBdr>
            <w:top w:val="none" w:sz="0" w:space="0" w:color="auto"/>
            <w:left w:val="none" w:sz="0" w:space="0" w:color="auto"/>
            <w:bottom w:val="none" w:sz="0" w:space="0" w:color="auto"/>
            <w:right w:val="none" w:sz="0" w:space="0" w:color="auto"/>
          </w:divBdr>
        </w:div>
      </w:divsChild>
    </w:div>
    <w:div w:id="2087262078">
      <w:bodyDiv w:val="1"/>
      <w:marLeft w:val="0"/>
      <w:marRight w:val="0"/>
      <w:marTop w:val="0"/>
      <w:marBottom w:val="0"/>
      <w:divBdr>
        <w:top w:val="none" w:sz="0" w:space="0" w:color="auto"/>
        <w:left w:val="none" w:sz="0" w:space="0" w:color="auto"/>
        <w:bottom w:val="none" w:sz="0" w:space="0" w:color="auto"/>
        <w:right w:val="none" w:sz="0" w:space="0" w:color="auto"/>
      </w:divBdr>
      <w:divsChild>
        <w:div w:id="1397777383">
          <w:marLeft w:val="0"/>
          <w:marRight w:val="0"/>
          <w:marTop w:val="0"/>
          <w:marBottom w:val="0"/>
          <w:divBdr>
            <w:top w:val="none" w:sz="0" w:space="0" w:color="auto"/>
            <w:left w:val="none" w:sz="0" w:space="0" w:color="auto"/>
            <w:bottom w:val="none" w:sz="0" w:space="0" w:color="auto"/>
            <w:right w:val="none" w:sz="0" w:space="0" w:color="auto"/>
          </w:divBdr>
        </w:div>
        <w:div w:id="1229457639">
          <w:marLeft w:val="0"/>
          <w:marRight w:val="0"/>
          <w:marTop w:val="0"/>
          <w:marBottom w:val="0"/>
          <w:divBdr>
            <w:top w:val="none" w:sz="0" w:space="0" w:color="auto"/>
            <w:left w:val="none" w:sz="0" w:space="0" w:color="auto"/>
            <w:bottom w:val="none" w:sz="0" w:space="0" w:color="auto"/>
            <w:right w:val="none" w:sz="0" w:space="0" w:color="auto"/>
          </w:divBdr>
        </w:div>
        <w:div w:id="10766677">
          <w:marLeft w:val="0"/>
          <w:marRight w:val="0"/>
          <w:marTop w:val="0"/>
          <w:marBottom w:val="0"/>
          <w:divBdr>
            <w:top w:val="none" w:sz="0" w:space="0" w:color="auto"/>
            <w:left w:val="none" w:sz="0" w:space="0" w:color="auto"/>
            <w:bottom w:val="none" w:sz="0" w:space="0" w:color="auto"/>
            <w:right w:val="none" w:sz="0" w:space="0" w:color="auto"/>
          </w:divBdr>
        </w:div>
        <w:div w:id="1477797331">
          <w:marLeft w:val="0"/>
          <w:marRight w:val="0"/>
          <w:marTop w:val="0"/>
          <w:marBottom w:val="0"/>
          <w:divBdr>
            <w:top w:val="none" w:sz="0" w:space="0" w:color="auto"/>
            <w:left w:val="none" w:sz="0" w:space="0" w:color="auto"/>
            <w:bottom w:val="none" w:sz="0" w:space="0" w:color="auto"/>
            <w:right w:val="none" w:sz="0" w:space="0" w:color="auto"/>
          </w:divBdr>
        </w:div>
      </w:divsChild>
    </w:div>
    <w:div w:id="2091541170">
      <w:bodyDiv w:val="1"/>
      <w:marLeft w:val="0"/>
      <w:marRight w:val="0"/>
      <w:marTop w:val="0"/>
      <w:marBottom w:val="0"/>
      <w:divBdr>
        <w:top w:val="none" w:sz="0" w:space="0" w:color="auto"/>
        <w:left w:val="none" w:sz="0" w:space="0" w:color="auto"/>
        <w:bottom w:val="none" w:sz="0" w:space="0" w:color="auto"/>
        <w:right w:val="none" w:sz="0" w:space="0" w:color="auto"/>
      </w:divBdr>
      <w:divsChild>
        <w:div w:id="557474046">
          <w:marLeft w:val="0"/>
          <w:marRight w:val="0"/>
          <w:marTop w:val="0"/>
          <w:marBottom w:val="0"/>
          <w:divBdr>
            <w:top w:val="none" w:sz="0" w:space="0" w:color="auto"/>
            <w:left w:val="none" w:sz="0" w:space="0" w:color="auto"/>
            <w:bottom w:val="none" w:sz="0" w:space="0" w:color="auto"/>
            <w:right w:val="none" w:sz="0" w:space="0" w:color="auto"/>
          </w:divBdr>
        </w:div>
        <w:div w:id="98061444">
          <w:marLeft w:val="0"/>
          <w:marRight w:val="0"/>
          <w:marTop w:val="0"/>
          <w:marBottom w:val="0"/>
          <w:divBdr>
            <w:top w:val="none" w:sz="0" w:space="0" w:color="auto"/>
            <w:left w:val="none" w:sz="0" w:space="0" w:color="auto"/>
            <w:bottom w:val="none" w:sz="0" w:space="0" w:color="auto"/>
            <w:right w:val="none" w:sz="0" w:space="0" w:color="auto"/>
          </w:divBdr>
        </w:div>
        <w:div w:id="28542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Cuc</dc:creator>
  <cp:keywords/>
  <dc:description/>
  <cp:lastModifiedBy>Mai, Cuc</cp:lastModifiedBy>
  <cp:revision>8</cp:revision>
  <cp:lastPrinted>2018-11-07T13:42:00Z</cp:lastPrinted>
  <dcterms:created xsi:type="dcterms:W3CDTF">2018-11-07T15:10:00Z</dcterms:created>
  <dcterms:modified xsi:type="dcterms:W3CDTF">2018-11-09T17:07:00Z</dcterms:modified>
</cp:coreProperties>
</file>