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891D" w14:textId="77777777" w:rsidR="00B609AE" w:rsidRPr="00EC0C84" w:rsidRDefault="00E84451" w:rsidP="002B7C69">
      <w:pPr>
        <w:spacing w:after="0" w:line="240" w:lineRule="auto"/>
        <w:contextualSpacing/>
        <w:jc w:val="center"/>
        <w:rPr>
          <w:rStyle w:val="BookTitle"/>
          <w:rFonts w:ascii="Arial" w:hAnsi="Arial" w:cs="Arial"/>
          <w:smallCaps w:val="0"/>
          <w:sz w:val="36"/>
        </w:rPr>
      </w:pPr>
      <w:r>
        <w:rPr>
          <w:noProof/>
        </w:rPr>
        <w:drawing>
          <wp:anchor distT="0" distB="0" distL="114300" distR="114300" simplePos="0" relativeHeight="251662336" behindDoc="0" locked="0" layoutInCell="1" allowOverlap="1" wp14:anchorId="7E59D1A2" wp14:editId="56CC296A">
            <wp:simplePos x="0" y="0"/>
            <wp:positionH relativeFrom="column">
              <wp:posOffset>-237623</wp:posOffset>
            </wp:positionH>
            <wp:positionV relativeFrom="paragraph">
              <wp:posOffset>207</wp:posOffset>
            </wp:positionV>
            <wp:extent cx="1801368" cy="1115568"/>
            <wp:effectExtent l="0" t="0" r="254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01368" cy="1115568"/>
                    </a:xfrm>
                    <a:prstGeom prst="rect">
                      <a:avLst/>
                    </a:prstGeom>
                  </pic:spPr>
                </pic:pic>
              </a:graphicData>
            </a:graphic>
            <wp14:sizeRelH relativeFrom="margin">
              <wp14:pctWidth>0</wp14:pctWidth>
            </wp14:sizeRelH>
            <wp14:sizeRelV relativeFrom="margin">
              <wp14:pctHeight>0</wp14:pctHeight>
            </wp14:sizeRelV>
          </wp:anchor>
        </w:drawing>
      </w:r>
      <w:r w:rsidR="00EC0C84" w:rsidRPr="00EC0C84">
        <w:rPr>
          <w:rStyle w:val="BookTitle"/>
          <w:rFonts w:ascii="Arial" w:hAnsi="Arial" w:cs="Arial"/>
          <w:smallCaps w:val="0"/>
          <w:sz w:val="36"/>
        </w:rPr>
        <w:t>SCOPE OF PRACTICE</w:t>
      </w:r>
    </w:p>
    <w:p w14:paraId="552DD7FA" w14:textId="77777777" w:rsidR="00B609AE" w:rsidRPr="00B609AE" w:rsidRDefault="00B609AE" w:rsidP="002B7C69">
      <w:pPr>
        <w:spacing w:after="0" w:line="240" w:lineRule="auto"/>
        <w:contextualSpacing/>
        <w:jc w:val="center"/>
        <w:rPr>
          <w:rStyle w:val="BookTitle"/>
          <w:rFonts w:ascii="Arial" w:hAnsi="Arial" w:cs="Arial"/>
          <w:smallCaps w:val="0"/>
          <w:highlight w:val="yellow"/>
        </w:rPr>
      </w:pPr>
    </w:p>
    <w:p w14:paraId="5AC385BC" w14:textId="5066DDF0" w:rsidR="002B7C69" w:rsidRPr="00E84451" w:rsidRDefault="006F473C" w:rsidP="002B7C69">
      <w:pPr>
        <w:spacing w:after="0" w:line="240" w:lineRule="auto"/>
        <w:contextualSpacing/>
        <w:jc w:val="center"/>
        <w:rPr>
          <w:rStyle w:val="BookTitle"/>
          <w:rFonts w:ascii="Arial" w:hAnsi="Arial" w:cs="Arial"/>
          <w:smallCaps w:val="0"/>
          <w:sz w:val="24"/>
          <w:szCs w:val="24"/>
        </w:rPr>
      </w:pPr>
      <w:r>
        <w:rPr>
          <w:rStyle w:val="BookTitle"/>
          <w:rFonts w:ascii="Arial" w:hAnsi="Arial" w:cs="Arial"/>
          <w:smallCaps w:val="0"/>
          <w:sz w:val="24"/>
          <w:szCs w:val="24"/>
        </w:rPr>
        <w:t>Pathology Anatomic &amp; Clinical Program</w:t>
      </w:r>
    </w:p>
    <w:p w14:paraId="19EE5710" w14:textId="0E48521C" w:rsidR="00B609AE" w:rsidRPr="00E84451" w:rsidRDefault="00FF38A6" w:rsidP="00EC0C84">
      <w:pPr>
        <w:spacing w:after="0" w:line="240" w:lineRule="auto"/>
        <w:contextualSpacing/>
        <w:jc w:val="center"/>
        <w:rPr>
          <w:rStyle w:val="BookTitle"/>
          <w:rFonts w:ascii="Arial" w:hAnsi="Arial" w:cs="Arial"/>
          <w:smallCaps w:val="0"/>
          <w:sz w:val="24"/>
          <w:szCs w:val="24"/>
        </w:rPr>
      </w:pPr>
      <w:r w:rsidRPr="00E84451">
        <w:rPr>
          <w:rStyle w:val="BookTitle"/>
          <w:rFonts w:ascii="Arial" w:hAnsi="Arial" w:cs="Arial"/>
          <w:smallCaps w:val="0"/>
          <w:sz w:val="24"/>
          <w:szCs w:val="24"/>
        </w:rPr>
        <w:t>Director of Program</w:t>
      </w:r>
      <w:r w:rsidR="00B609AE" w:rsidRPr="00E84451">
        <w:rPr>
          <w:rStyle w:val="BookTitle"/>
          <w:rFonts w:ascii="Arial" w:hAnsi="Arial" w:cs="Arial"/>
          <w:smallCaps w:val="0"/>
          <w:sz w:val="24"/>
          <w:szCs w:val="24"/>
        </w:rPr>
        <w:t>:</w:t>
      </w:r>
      <w:r w:rsidRPr="00E84451">
        <w:rPr>
          <w:rStyle w:val="BookTitle"/>
          <w:rFonts w:ascii="Arial" w:hAnsi="Arial" w:cs="Arial"/>
          <w:smallCaps w:val="0"/>
          <w:sz w:val="24"/>
          <w:szCs w:val="24"/>
        </w:rPr>
        <w:t xml:space="preserve"> </w:t>
      </w:r>
      <w:r w:rsidR="006F473C">
        <w:rPr>
          <w:rStyle w:val="BookTitle"/>
          <w:rFonts w:ascii="Arial" w:hAnsi="Arial" w:cs="Arial"/>
          <w:smallCaps w:val="0"/>
          <w:sz w:val="24"/>
          <w:szCs w:val="24"/>
        </w:rPr>
        <w:t>Evita Henderson-Jackson</w:t>
      </w:r>
      <w:r w:rsidR="00EC0C84" w:rsidRPr="00E84451">
        <w:rPr>
          <w:rStyle w:val="BookTitle"/>
          <w:rFonts w:ascii="Arial" w:hAnsi="Arial" w:cs="Arial"/>
          <w:smallCaps w:val="0"/>
          <w:sz w:val="24"/>
          <w:szCs w:val="24"/>
        </w:rPr>
        <w:t>, MD</w:t>
      </w:r>
    </w:p>
    <w:p w14:paraId="678ECB84" w14:textId="77777777" w:rsidR="00C03726" w:rsidRPr="00E84451" w:rsidRDefault="00EC0C84" w:rsidP="002B7C69">
      <w:pPr>
        <w:spacing w:after="0" w:line="240" w:lineRule="auto"/>
        <w:contextualSpacing/>
        <w:jc w:val="center"/>
        <w:rPr>
          <w:rStyle w:val="BookTitle"/>
          <w:rFonts w:ascii="Arial" w:hAnsi="Arial" w:cs="Arial"/>
          <w:smallCaps w:val="0"/>
          <w:sz w:val="24"/>
          <w:szCs w:val="24"/>
        </w:rPr>
      </w:pPr>
      <w:r w:rsidRPr="00E84451">
        <w:rPr>
          <w:rStyle w:val="BookTitle"/>
          <w:rFonts w:ascii="Arial" w:hAnsi="Arial" w:cs="Arial"/>
          <w:smallCaps w:val="0"/>
          <w:sz w:val="24"/>
          <w:szCs w:val="24"/>
        </w:rPr>
        <w:t>USF Health Morsani College of M</w:t>
      </w:r>
      <w:r w:rsidR="00C03726" w:rsidRPr="00E84451">
        <w:rPr>
          <w:rStyle w:val="BookTitle"/>
          <w:rFonts w:ascii="Arial" w:hAnsi="Arial" w:cs="Arial"/>
          <w:smallCaps w:val="0"/>
          <w:sz w:val="24"/>
          <w:szCs w:val="24"/>
        </w:rPr>
        <w:t>edicine</w:t>
      </w:r>
    </w:p>
    <w:p w14:paraId="6C226476" w14:textId="77777777" w:rsidR="00B609AE" w:rsidRPr="00E84451" w:rsidRDefault="00B609AE" w:rsidP="002B7C69">
      <w:pPr>
        <w:spacing w:after="0" w:line="240" w:lineRule="auto"/>
        <w:contextualSpacing/>
        <w:jc w:val="center"/>
        <w:rPr>
          <w:rStyle w:val="BookTitle"/>
          <w:rFonts w:ascii="Arial" w:hAnsi="Arial" w:cs="Arial"/>
          <w:smallCaps w:val="0"/>
          <w:sz w:val="24"/>
          <w:szCs w:val="24"/>
        </w:rPr>
      </w:pPr>
      <w:r w:rsidRPr="00E84451">
        <w:rPr>
          <w:rStyle w:val="BookTitle"/>
          <w:rFonts w:ascii="Arial" w:hAnsi="Arial" w:cs="Arial"/>
          <w:smallCaps w:val="0"/>
          <w:sz w:val="24"/>
          <w:szCs w:val="24"/>
        </w:rPr>
        <w:t>University of South Florida</w:t>
      </w:r>
    </w:p>
    <w:p w14:paraId="7E74F714" w14:textId="77777777" w:rsidR="00A42700" w:rsidRDefault="00A42700" w:rsidP="00A42700">
      <w:pPr>
        <w:spacing w:after="0" w:line="240" w:lineRule="auto"/>
        <w:rPr>
          <w:rFonts w:ascii="Arial" w:hAnsi="Arial" w:cs="Arial"/>
        </w:rPr>
      </w:pPr>
    </w:p>
    <w:p w14:paraId="6837AFFA" w14:textId="77777777" w:rsidR="00B609AE" w:rsidRPr="001239BD" w:rsidRDefault="00B609AE" w:rsidP="00A42700">
      <w:pPr>
        <w:spacing w:after="0" w:line="240" w:lineRule="auto"/>
        <w:rPr>
          <w:rFonts w:ascii="Arial" w:hAnsi="Arial" w:cs="Arial"/>
        </w:rPr>
      </w:pPr>
    </w:p>
    <w:p w14:paraId="3B66F172" w14:textId="1FA8219B" w:rsidR="00DA3067" w:rsidRPr="001239BD" w:rsidRDefault="006F473C">
      <w:pPr>
        <w:rPr>
          <w:rFonts w:ascii="Arial" w:hAnsi="Arial" w:cs="Arial"/>
        </w:rPr>
      </w:pPr>
      <w:r>
        <w:rPr>
          <w:rFonts w:ascii="Arial" w:hAnsi="Arial" w:cs="Arial"/>
        </w:rPr>
        <w:t xml:space="preserve">This document pertains to resident </w:t>
      </w:r>
      <w:r w:rsidR="00DA3067" w:rsidRPr="001239BD">
        <w:rPr>
          <w:rFonts w:ascii="Arial" w:hAnsi="Arial" w:cs="Arial"/>
        </w:rPr>
        <w:t xml:space="preserve">rotations </w:t>
      </w:r>
      <w:r w:rsidR="00C03726" w:rsidRPr="001239BD">
        <w:rPr>
          <w:rFonts w:ascii="Arial" w:hAnsi="Arial" w:cs="Arial"/>
        </w:rPr>
        <w:t xml:space="preserve">under the auspices of the </w:t>
      </w:r>
      <w:r>
        <w:rPr>
          <w:rFonts w:ascii="Arial" w:hAnsi="Arial" w:cs="Arial"/>
        </w:rPr>
        <w:t xml:space="preserve">Pathology Anatomic &amp; Clinical Program at the following hospitals: Moffitt Cancer Center, Tampa General Hospital, James A Haley VA Hospital, </w:t>
      </w:r>
      <w:proofErr w:type="spellStart"/>
      <w:r>
        <w:rPr>
          <w:rFonts w:ascii="Arial" w:hAnsi="Arial" w:cs="Arial"/>
        </w:rPr>
        <w:t>BayPines</w:t>
      </w:r>
      <w:proofErr w:type="spellEnd"/>
      <w:r>
        <w:rPr>
          <w:rFonts w:ascii="Arial" w:hAnsi="Arial" w:cs="Arial"/>
        </w:rPr>
        <w:t xml:space="preserve"> VA Hospital, Hillsborough County Medical Examiner Office, </w:t>
      </w:r>
      <w:proofErr w:type="spellStart"/>
      <w:r>
        <w:rPr>
          <w:rFonts w:ascii="Arial" w:hAnsi="Arial" w:cs="Arial"/>
        </w:rPr>
        <w:t>OneBlood</w:t>
      </w:r>
      <w:proofErr w:type="spellEnd"/>
      <w:r>
        <w:rPr>
          <w:rFonts w:ascii="Arial" w:hAnsi="Arial" w:cs="Arial"/>
        </w:rPr>
        <w:t xml:space="preserve"> and USF Health. </w:t>
      </w:r>
      <w:r w:rsidR="00C03726" w:rsidRPr="001239BD">
        <w:rPr>
          <w:rFonts w:ascii="Arial" w:hAnsi="Arial" w:cs="Arial"/>
        </w:rPr>
        <w:t>All Accreditation Council of Graduate Medical Education (ACGME)</w:t>
      </w:r>
      <w:r w:rsidR="00F967BA" w:rsidRPr="001239BD">
        <w:rPr>
          <w:rFonts w:ascii="Arial" w:hAnsi="Arial" w:cs="Arial"/>
        </w:rPr>
        <w:t xml:space="preserve">, </w:t>
      </w:r>
      <w:r w:rsidR="00C03726" w:rsidRPr="001239BD">
        <w:rPr>
          <w:rFonts w:ascii="Arial" w:hAnsi="Arial" w:cs="Arial"/>
        </w:rPr>
        <w:t>Joint Commission (JC)</w:t>
      </w:r>
      <w:r w:rsidR="00F967BA" w:rsidRPr="001239BD">
        <w:rPr>
          <w:rFonts w:ascii="Arial" w:hAnsi="Arial" w:cs="Arial"/>
        </w:rPr>
        <w:t xml:space="preserve">, </w:t>
      </w:r>
      <w:r w:rsidR="002C610A">
        <w:rPr>
          <w:rFonts w:ascii="Arial" w:hAnsi="Arial" w:cs="Arial"/>
        </w:rPr>
        <w:t>Agency for Health Care Administration (</w:t>
      </w:r>
      <w:r w:rsidR="0029309D">
        <w:rPr>
          <w:rFonts w:ascii="Arial" w:hAnsi="Arial" w:cs="Arial"/>
        </w:rPr>
        <w:t>AHCA</w:t>
      </w:r>
      <w:r w:rsidR="002C610A">
        <w:rPr>
          <w:rFonts w:ascii="Arial" w:hAnsi="Arial" w:cs="Arial"/>
        </w:rPr>
        <w:t>)</w:t>
      </w:r>
      <w:r w:rsidR="0029309D">
        <w:rPr>
          <w:rFonts w:ascii="Arial" w:hAnsi="Arial" w:cs="Arial"/>
        </w:rPr>
        <w:t xml:space="preserve">, </w:t>
      </w:r>
      <w:r w:rsidR="00F967BA" w:rsidRPr="001239BD">
        <w:rPr>
          <w:rFonts w:ascii="Arial" w:hAnsi="Arial" w:cs="Arial"/>
        </w:rPr>
        <w:t>and CMS</w:t>
      </w:r>
      <w:r w:rsidR="00C03726" w:rsidRPr="001239BD">
        <w:rPr>
          <w:rFonts w:ascii="Arial" w:hAnsi="Arial" w:cs="Arial"/>
        </w:rPr>
        <w:t xml:space="preserve"> </w:t>
      </w:r>
      <w:r w:rsidR="00DA3067" w:rsidRPr="001239BD">
        <w:rPr>
          <w:rFonts w:ascii="Arial" w:hAnsi="Arial" w:cs="Arial"/>
        </w:rPr>
        <w:t xml:space="preserve">guidelines pertaining to graduate medical education apply to this </w:t>
      </w:r>
      <w:r w:rsidR="008D1CAA">
        <w:rPr>
          <w:rFonts w:ascii="Arial" w:hAnsi="Arial" w:cs="Arial"/>
        </w:rPr>
        <w:t>scope of practice</w:t>
      </w:r>
      <w:r w:rsidR="00DA3067" w:rsidRPr="001239BD">
        <w:rPr>
          <w:rFonts w:ascii="Arial" w:hAnsi="Arial" w:cs="Arial"/>
        </w:rPr>
        <w:t>.</w:t>
      </w:r>
    </w:p>
    <w:p w14:paraId="77498444" w14:textId="38335553" w:rsidR="00F967BA" w:rsidRPr="001239BD" w:rsidRDefault="00F967BA" w:rsidP="00F967BA">
      <w:pPr>
        <w:rPr>
          <w:rFonts w:ascii="Arial" w:hAnsi="Arial" w:cs="Arial"/>
        </w:rPr>
      </w:pPr>
      <w:r w:rsidRPr="001239BD">
        <w:rPr>
          <w:rFonts w:ascii="Arial" w:hAnsi="Arial" w:cs="Arial"/>
        </w:rPr>
        <w:t xml:space="preserve">The purpose of this policy is to ensure that residents are provided adequate and appropriate levels of supervision </w:t>
      </w:r>
      <w:r w:rsidR="00476936" w:rsidRPr="001239BD">
        <w:rPr>
          <w:rFonts w:ascii="Arial" w:hAnsi="Arial" w:cs="Arial"/>
        </w:rPr>
        <w:t>during</w:t>
      </w:r>
      <w:r w:rsidRPr="001239BD">
        <w:rPr>
          <w:rFonts w:ascii="Arial" w:hAnsi="Arial" w:cs="Arial"/>
        </w:rPr>
        <w:t xml:space="preserve"> the educational training experience and to ensure that patient care continues to be delivered in a safe manner. The privilege of progressive authority and responsibility, conditional independence, and a supervisory role in patient care delegated to each resident is assigned by the program director and faculty members to ensure effective oversight of resident supervision.</w:t>
      </w:r>
    </w:p>
    <w:p w14:paraId="5A642D72" w14:textId="29944BF8" w:rsidR="00F967BA" w:rsidRPr="001239BD" w:rsidRDefault="00F967BA" w:rsidP="00F967BA">
      <w:pPr>
        <w:rPr>
          <w:rFonts w:ascii="Arial" w:hAnsi="Arial" w:cs="Arial"/>
        </w:rPr>
      </w:pPr>
      <w:r w:rsidRPr="001239BD">
        <w:rPr>
          <w:rFonts w:ascii="Arial" w:hAnsi="Arial" w:cs="Arial"/>
        </w:rPr>
        <w:t>Each resident must know the limits of his/her scope of authority and the circumstances under which he/she is permitted to act with conditional independence.</w:t>
      </w:r>
      <w:r w:rsidR="00D220CD">
        <w:rPr>
          <w:rFonts w:ascii="Arial" w:hAnsi="Arial" w:cs="Arial"/>
        </w:rPr>
        <w:t xml:space="preserve"> </w:t>
      </w:r>
      <w:r w:rsidR="009550D1">
        <w:rPr>
          <w:rFonts w:ascii="Arial" w:hAnsi="Arial" w:cs="Arial"/>
        </w:rPr>
        <w:t xml:space="preserve">Residents are encouraged to communicate with supervising attending physician any time that he/she feels the need to discuss any matter relating to patient care. </w:t>
      </w:r>
      <w:r w:rsidRPr="001239BD">
        <w:rPr>
          <w:rFonts w:ascii="Arial" w:hAnsi="Arial" w:cs="Arial"/>
        </w:rPr>
        <w:t xml:space="preserve">Residents are responsible for asking for help from the supervising physician under </w:t>
      </w:r>
      <w:r w:rsidR="009550D1">
        <w:rPr>
          <w:rFonts w:ascii="Arial" w:hAnsi="Arial" w:cs="Arial"/>
        </w:rPr>
        <w:t xml:space="preserve">the following circumstances: all after hour frozen section requests, notification to clinician </w:t>
      </w:r>
      <w:r w:rsidR="00476936">
        <w:rPr>
          <w:rFonts w:ascii="Arial" w:hAnsi="Arial" w:cs="Arial"/>
        </w:rPr>
        <w:t>o</w:t>
      </w:r>
      <w:r w:rsidR="007037C7">
        <w:rPr>
          <w:rFonts w:ascii="Arial" w:hAnsi="Arial" w:cs="Arial"/>
        </w:rPr>
        <w:t>r</w:t>
      </w:r>
      <w:r w:rsidR="00476936">
        <w:rPr>
          <w:rFonts w:ascii="Arial" w:hAnsi="Arial" w:cs="Arial"/>
        </w:rPr>
        <w:t xml:space="preserve"> </w:t>
      </w:r>
      <w:r w:rsidR="009550D1">
        <w:rPr>
          <w:rFonts w:ascii="Arial" w:hAnsi="Arial" w:cs="Arial"/>
        </w:rPr>
        <w:t>patient</w:t>
      </w:r>
      <w:r w:rsidR="007037C7">
        <w:rPr>
          <w:rFonts w:ascii="Arial" w:hAnsi="Arial" w:cs="Arial"/>
        </w:rPr>
        <w:t xml:space="preserve"> of</w:t>
      </w:r>
      <w:r w:rsidR="009550D1">
        <w:rPr>
          <w:rFonts w:ascii="Arial" w:hAnsi="Arial" w:cs="Arial"/>
        </w:rPr>
        <w:t xml:space="preserve"> new malignant diagnosis, performance of an autopsy, if any error or unexpected serious adverse event is encountered any time and if the resident is uncomfortable with carrying out any aspect of patient care for any reason. </w:t>
      </w:r>
      <w:r w:rsidRPr="001239BD">
        <w:rPr>
          <w:rFonts w:ascii="Arial" w:hAnsi="Arial" w:cs="Arial"/>
        </w:rPr>
        <w:t>Supervision may be provided by more senior residents in addition to attending</w:t>
      </w:r>
      <w:r w:rsidR="006E27F0">
        <w:rPr>
          <w:rFonts w:ascii="Arial" w:hAnsi="Arial" w:cs="Arial"/>
        </w:rPr>
        <w:t xml:space="preserve"> physicians</w:t>
      </w:r>
      <w:r w:rsidRPr="001239BD">
        <w:rPr>
          <w:rFonts w:ascii="Arial" w:hAnsi="Arial" w:cs="Arial"/>
        </w:rPr>
        <w:t>.</w:t>
      </w:r>
      <w:r w:rsidR="00D220CD">
        <w:rPr>
          <w:rFonts w:ascii="Arial" w:hAnsi="Arial" w:cs="Arial"/>
        </w:rPr>
        <w:t xml:space="preserve"> </w:t>
      </w:r>
      <w:r w:rsidRPr="001239BD">
        <w:rPr>
          <w:rFonts w:ascii="Arial" w:hAnsi="Arial" w:cs="Arial"/>
        </w:rPr>
        <w:t>However, all patient care must be provided under a credentialed and privileged attending physician.</w:t>
      </w:r>
      <w:r w:rsidR="00D220CD">
        <w:rPr>
          <w:rFonts w:ascii="Arial" w:hAnsi="Arial" w:cs="Arial"/>
        </w:rPr>
        <w:t xml:space="preserve"> </w:t>
      </w:r>
      <w:r w:rsidRPr="001239BD">
        <w:rPr>
          <w:rFonts w:ascii="Arial" w:hAnsi="Arial" w:cs="Arial"/>
        </w:rPr>
        <w:t>The attending physician is ultimately responsible for management of the individual patients and the supervision of the residents involved in the care of the patient.</w:t>
      </w:r>
      <w:r w:rsidR="00D220CD">
        <w:rPr>
          <w:rFonts w:ascii="Arial" w:hAnsi="Arial" w:cs="Arial"/>
        </w:rPr>
        <w:t xml:space="preserve"> </w:t>
      </w:r>
      <w:r w:rsidRPr="001239BD">
        <w:rPr>
          <w:rFonts w:ascii="Arial" w:hAnsi="Arial" w:cs="Arial"/>
        </w:rPr>
        <w:t xml:space="preserve">Supervision must be documented in the medical record in accordance with </w:t>
      </w:r>
      <w:r w:rsidR="00A32A4F">
        <w:rPr>
          <w:rFonts w:ascii="Arial" w:hAnsi="Arial" w:cs="Arial"/>
        </w:rPr>
        <w:t xml:space="preserve">the </w:t>
      </w:r>
      <w:r w:rsidR="006E27F0">
        <w:rPr>
          <w:rFonts w:ascii="Arial" w:hAnsi="Arial" w:cs="Arial"/>
        </w:rPr>
        <w:t>Pathology Anatomic &amp; Clinical Program</w:t>
      </w:r>
      <w:r w:rsidRPr="001239BD">
        <w:rPr>
          <w:rFonts w:ascii="Arial" w:hAnsi="Arial" w:cs="Arial"/>
        </w:rPr>
        <w:t xml:space="preserve"> at the University of South Florida compliance guidelines</w:t>
      </w:r>
      <w:r w:rsidR="00476936">
        <w:rPr>
          <w:rFonts w:ascii="Arial" w:hAnsi="Arial" w:cs="Arial"/>
        </w:rPr>
        <w:t xml:space="preserve"> and affiliate guidelines</w:t>
      </w:r>
      <w:r w:rsidRPr="001239BD">
        <w:rPr>
          <w:rFonts w:ascii="Arial" w:hAnsi="Arial" w:cs="Arial"/>
        </w:rPr>
        <w:t>.</w:t>
      </w:r>
      <w:r w:rsidR="00D220CD">
        <w:rPr>
          <w:rFonts w:ascii="Arial" w:hAnsi="Arial" w:cs="Arial"/>
        </w:rPr>
        <w:t xml:space="preserve"> </w:t>
      </w:r>
    </w:p>
    <w:p w14:paraId="50305B49" w14:textId="77777777" w:rsidR="00F967BA" w:rsidRPr="001239BD" w:rsidRDefault="00F967BA" w:rsidP="00F967BA">
      <w:pPr>
        <w:rPr>
          <w:rFonts w:ascii="Arial" w:hAnsi="Arial" w:cs="Arial"/>
        </w:rPr>
      </w:pPr>
      <w:r w:rsidRPr="001239BD">
        <w:rPr>
          <w:rFonts w:ascii="Arial" w:hAnsi="Arial" w:cs="Arial"/>
        </w:rPr>
        <w:t xml:space="preserve">The program follows the ACGME classification of supervision as noted below. The supervising physician can refer to a faculty, fellow, or resident that who has been given supervisory privilege. These supervisory levels are used throughout the Scope of Practice document. </w:t>
      </w:r>
    </w:p>
    <w:p w14:paraId="6A2AD66F" w14:textId="1F212714" w:rsidR="004E4F19" w:rsidRPr="001239BD" w:rsidRDefault="004E4F19" w:rsidP="004E4F19">
      <w:pPr>
        <w:ind w:left="2160" w:hanging="2160"/>
        <w:rPr>
          <w:rFonts w:ascii="Arial" w:hAnsi="Arial" w:cs="Arial"/>
        </w:rPr>
      </w:pPr>
      <w:r w:rsidRPr="001239BD">
        <w:rPr>
          <w:rFonts w:ascii="Arial" w:hAnsi="Arial" w:cs="Arial"/>
          <w:u w:val="single"/>
        </w:rPr>
        <w:t>Direct Supervision</w:t>
      </w:r>
      <w:r w:rsidRPr="001239BD">
        <w:rPr>
          <w:rFonts w:ascii="Arial" w:hAnsi="Arial" w:cs="Arial"/>
        </w:rPr>
        <w:tab/>
        <w:t xml:space="preserve">The supervising physician </w:t>
      </w:r>
      <w:r w:rsidR="00AF403D" w:rsidRPr="00AF403D">
        <w:rPr>
          <w:rFonts w:ascii="Arial" w:hAnsi="Arial" w:cs="Arial"/>
        </w:rPr>
        <w:t>is physically present with the resident during the key portions of the patient interaction</w:t>
      </w:r>
      <w:r w:rsidR="00AF403D">
        <w:rPr>
          <w:rFonts w:ascii="Arial" w:hAnsi="Arial" w:cs="Arial"/>
        </w:rPr>
        <w:t xml:space="preserve">; or </w:t>
      </w:r>
      <w:r w:rsidR="00AF403D" w:rsidRPr="00AF403D">
        <w:rPr>
          <w:rFonts w:ascii="Arial" w:hAnsi="Arial" w:cs="Arial"/>
        </w:rPr>
        <w:t>the supervising physician and/or patient is not physically present with the resident and the supervising physician is concurrently monitoring the patient care through appropriate telecommunication technology.</w:t>
      </w:r>
    </w:p>
    <w:p w14:paraId="7EDC005E" w14:textId="57FA67C8" w:rsidR="00AD555B" w:rsidRPr="001239BD" w:rsidRDefault="004E4F19" w:rsidP="00AF403D">
      <w:pPr>
        <w:ind w:left="2160" w:hanging="2160"/>
        <w:rPr>
          <w:rFonts w:ascii="Arial" w:hAnsi="Arial" w:cs="Arial"/>
        </w:rPr>
      </w:pPr>
      <w:r w:rsidRPr="001239BD">
        <w:rPr>
          <w:rFonts w:ascii="Arial" w:hAnsi="Arial" w:cs="Arial"/>
          <w:u w:val="single"/>
        </w:rPr>
        <w:t>Indirect Supervision</w:t>
      </w:r>
      <w:r w:rsidR="00AD555B">
        <w:rPr>
          <w:rFonts w:ascii="Arial" w:hAnsi="Arial" w:cs="Arial"/>
        </w:rPr>
        <w:tab/>
        <w:t xml:space="preserve">The </w:t>
      </w:r>
      <w:r w:rsidR="00AF403D" w:rsidRPr="00AF403D">
        <w:rPr>
          <w:rFonts w:ascii="Arial" w:hAnsi="Arial" w:cs="Arial"/>
        </w:rPr>
        <w:t xml:space="preserve">supervising physician is not providing physical or concurrent visual or audio supervision but is immediately available to the resident for guidance and is available to provide </w:t>
      </w:r>
      <w:r w:rsidR="00AF403D">
        <w:rPr>
          <w:rFonts w:ascii="Arial" w:hAnsi="Arial" w:cs="Arial"/>
        </w:rPr>
        <w:t>a</w:t>
      </w:r>
      <w:r w:rsidR="00AF403D" w:rsidRPr="00AF403D">
        <w:rPr>
          <w:rFonts w:ascii="Arial" w:hAnsi="Arial" w:cs="Arial"/>
        </w:rPr>
        <w:t>ppropriate direct supervision</w:t>
      </w:r>
      <w:r w:rsidR="00AF403D">
        <w:rPr>
          <w:rFonts w:ascii="Arial" w:hAnsi="Arial" w:cs="Arial"/>
        </w:rPr>
        <w:t>.</w:t>
      </w:r>
    </w:p>
    <w:p w14:paraId="5907227D" w14:textId="4D565D3A" w:rsidR="00F967BA" w:rsidRPr="001239BD" w:rsidRDefault="004E4F19" w:rsidP="004E4F19">
      <w:pPr>
        <w:ind w:left="2160"/>
        <w:rPr>
          <w:rFonts w:ascii="Arial" w:eastAsia="MS Gothic" w:hAnsi="Arial" w:cs="Arial"/>
        </w:rPr>
      </w:pPr>
      <w:r w:rsidRPr="001239BD">
        <w:rPr>
          <w:rFonts w:ascii="Arial" w:hAnsi="Arial" w:cs="Arial"/>
        </w:rPr>
        <w:lastRenderedPageBreak/>
        <w:t xml:space="preserve"> </w:t>
      </w:r>
      <w:r w:rsidRPr="001239BD">
        <w:rPr>
          <w:rFonts w:ascii="MS Gothic" w:eastAsia="MS Gothic" w:hAnsi="MS Gothic" w:cs="MS Gothic" w:hint="eastAsia"/>
        </w:rPr>
        <w:t> </w:t>
      </w:r>
    </w:p>
    <w:p w14:paraId="01C2F77F" w14:textId="0FC4FA0F" w:rsidR="004E4F19" w:rsidRPr="001239BD" w:rsidRDefault="004E4F19" w:rsidP="001127A3">
      <w:pPr>
        <w:ind w:left="2160" w:hanging="2160"/>
        <w:rPr>
          <w:rFonts w:ascii="Arial" w:hAnsi="Arial" w:cs="Arial"/>
        </w:rPr>
      </w:pPr>
      <w:r w:rsidRPr="001239BD">
        <w:rPr>
          <w:rFonts w:ascii="Arial" w:hAnsi="Arial" w:cs="Arial"/>
          <w:u w:val="single"/>
        </w:rPr>
        <w:t>Oversight</w:t>
      </w:r>
      <w:r w:rsidRPr="001239BD">
        <w:rPr>
          <w:rFonts w:ascii="Arial" w:hAnsi="Arial" w:cs="Arial"/>
        </w:rPr>
        <w:tab/>
      </w:r>
      <w:r w:rsidR="00AF403D">
        <w:rPr>
          <w:rFonts w:ascii="Arial" w:hAnsi="Arial" w:cs="Arial"/>
        </w:rPr>
        <w:t>T</w:t>
      </w:r>
      <w:r w:rsidR="00AF403D" w:rsidRPr="00AF403D">
        <w:rPr>
          <w:rFonts w:ascii="Arial" w:hAnsi="Arial" w:cs="Arial"/>
        </w:rPr>
        <w:t xml:space="preserve">he supervising physician is available to provide review of procedures/encounters with feedback provided after care is </w:t>
      </w:r>
      <w:proofErr w:type="gramStart"/>
      <w:r w:rsidR="00AF403D" w:rsidRPr="00AF403D">
        <w:rPr>
          <w:rFonts w:ascii="Arial" w:hAnsi="Arial" w:cs="Arial"/>
        </w:rPr>
        <w:t>delivered</w:t>
      </w:r>
      <w:proofErr w:type="gramEnd"/>
    </w:p>
    <w:p w14:paraId="2F9D6DB3" w14:textId="77777777" w:rsidR="004E4F19" w:rsidRPr="001239BD" w:rsidRDefault="004E4F19" w:rsidP="004E4F19">
      <w:pPr>
        <w:rPr>
          <w:rFonts w:ascii="Arial" w:hAnsi="Arial" w:cs="Arial"/>
        </w:rPr>
      </w:pPr>
    </w:p>
    <w:p w14:paraId="45862619" w14:textId="6366C312" w:rsidR="00F967BA" w:rsidRPr="001239BD" w:rsidRDefault="00F967BA" w:rsidP="00F967BA">
      <w:pPr>
        <w:rPr>
          <w:rFonts w:ascii="Arial" w:hAnsi="Arial" w:cs="Arial"/>
        </w:rPr>
      </w:pPr>
      <w:r w:rsidRPr="001239BD">
        <w:rPr>
          <w:rFonts w:ascii="Arial" w:hAnsi="Arial" w:cs="Arial"/>
        </w:rPr>
        <w:t xml:space="preserve">The residency program has a curriculum for providing knowledge and performance competence </w:t>
      </w:r>
      <w:r w:rsidR="000C301F">
        <w:rPr>
          <w:rFonts w:ascii="Arial" w:hAnsi="Arial" w:cs="Arial"/>
        </w:rPr>
        <w:t xml:space="preserve">that includes procedure training and </w:t>
      </w:r>
      <w:r w:rsidR="001127A3" w:rsidRPr="000C301F">
        <w:rPr>
          <w:rFonts w:ascii="Arial" w:hAnsi="Arial" w:cs="Arial"/>
        </w:rPr>
        <w:t>number of procedures that need to be completed before obtaining indirect supervision</w:t>
      </w:r>
      <w:r w:rsidR="00DC3063" w:rsidRPr="000C301F">
        <w:rPr>
          <w:rFonts w:ascii="Arial" w:hAnsi="Arial" w:cs="Arial"/>
        </w:rPr>
        <w:t>.</w:t>
      </w:r>
      <w:r w:rsidR="00D220CD">
        <w:rPr>
          <w:rFonts w:ascii="Arial" w:hAnsi="Arial" w:cs="Arial"/>
        </w:rPr>
        <w:t xml:space="preserve"> </w:t>
      </w:r>
      <w:r w:rsidR="00DC3063" w:rsidRPr="001239BD">
        <w:rPr>
          <w:rFonts w:ascii="Arial" w:hAnsi="Arial" w:cs="Arial"/>
        </w:rPr>
        <w:t>Annual decisions about competence are made by the program’s clinical competency committee to ensure a successful transition and preparation for the next PGY level</w:t>
      </w:r>
      <w:r w:rsidRPr="001239BD">
        <w:rPr>
          <w:rFonts w:ascii="Arial" w:hAnsi="Arial" w:cs="Arial"/>
        </w:rPr>
        <w:t xml:space="preserve">. All residents need to maintain current ACLS training. </w:t>
      </w:r>
    </w:p>
    <w:p w14:paraId="46707528" w14:textId="77777777" w:rsidR="009F2874" w:rsidRPr="001239BD" w:rsidRDefault="009F2874" w:rsidP="00F967BA">
      <w:pPr>
        <w:rPr>
          <w:rFonts w:ascii="Arial" w:hAnsi="Arial" w:cs="Arial"/>
        </w:rPr>
      </w:pPr>
    </w:p>
    <w:tbl>
      <w:tblPr>
        <w:tblW w:w="11520" w:type="dxa"/>
        <w:jc w:val="center"/>
        <w:tblLayout w:type="fixed"/>
        <w:tblCellMar>
          <w:top w:w="29" w:type="dxa"/>
          <w:left w:w="72" w:type="dxa"/>
          <w:bottom w:w="29" w:type="dxa"/>
          <w:right w:w="72" w:type="dxa"/>
        </w:tblCellMar>
        <w:tblLook w:val="01E0" w:firstRow="1" w:lastRow="1" w:firstColumn="1" w:lastColumn="1" w:noHBand="0" w:noVBand="0"/>
      </w:tblPr>
      <w:tblGrid>
        <w:gridCol w:w="1165"/>
        <w:gridCol w:w="1130"/>
        <w:gridCol w:w="45"/>
        <w:gridCol w:w="2245"/>
        <w:gridCol w:w="1620"/>
        <w:gridCol w:w="1265"/>
        <w:gridCol w:w="1350"/>
        <w:gridCol w:w="1350"/>
        <w:gridCol w:w="1350"/>
      </w:tblGrid>
      <w:tr w:rsidR="00960DA4" w:rsidRPr="0082031F" w14:paraId="1662783E" w14:textId="77777777" w:rsidTr="00960DA4">
        <w:trPr>
          <w:trHeight w:hRule="exact" w:val="2676"/>
          <w:tblHeade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006747"/>
          </w:tcPr>
          <w:p w14:paraId="634B64D5" w14:textId="77777777" w:rsidR="00960DA4" w:rsidRPr="0082031F" w:rsidRDefault="00960DA4" w:rsidP="003B6B4C">
            <w:pPr>
              <w:jc w:val="center"/>
              <w:rPr>
                <w:rFonts w:ascii="Arial" w:hAnsi="Arial" w:cs="Arial"/>
                <w:b/>
                <w:color w:val="FFFFFF" w:themeColor="background1"/>
                <w:sz w:val="18"/>
                <w:szCs w:val="20"/>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006747"/>
          </w:tcPr>
          <w:p w14:paraId="5E682F65" w14:textId="77777777" w:rsidR="00960DA4" w:rsidRPr="0082031F" w:rsidRDefault="00960DA4" w:rsidP="003B6B4C">
            <w:pPr>
              <w:jc w:val="center"/>
              <w:rPr>
                <w:rFonts w:ascii="Arial" w:hAnsi="Arial" w:cs="Arial"/>
                <w:b/>
                <w:color w:val="FFFFFF" w:themeColor="background1"/>
                <w:sz w:val="18"/>
                <w:szCs w:val="20"/>
              </w:rPr>
            </w:pPr>
            <w:r w:rsidRPr="0082031F">
              <w:rPr>
                <w:rFonts w:ascii="Arial" w:hAnsi="Arial" w:cs="Arial"/>
                <w:b/>
                <w:bCs/>
                <w:color w:val="FFFFFF" w:themeColor="background1"/>
                <w:sz w:val="18"/>
                <w:szCs w:val="20"/>
              </w:rPr>
              <w:t>Supervising Physician present (Direct)</w:t>
            </w:r>
          </w:p>
        </w:tc>
        <w:tc>
          <w:tcPr>
            <w:tcW w:w="2245" w:type="dxa"/>
            <w:tcBorders>
              <w:top w:val="single" w:sz="4" w:space="0" w:color="000000"/>
              <w:left w:val="single" w:sz="4" w:space="0" w:color="000000"/>
              <w:bottom w:val="single" w:sz="4" w:space="0" w:color="000000"/>
              <w:right w:val="single" w:sz="4" w:space="0" w:color="000000"/>
            </w:tcBorders>
            <w:shd w:val="clear" w:color="auto" w:fill="006747"/>
          </w:tcPr>
          <w:p w14:paraId="3A61217B" w14:textId="525D3138" w:rsidR="00960DA4" w:rsidRPr="00960DA4" w:rsidRDefault="00960DA4" w:rsidP="00960DA4">
            <w:pPr>
              <w:jc w:val="center"/>
              <w:rPr>
                <w:rFonts w:ascii="Arial" w:hAnsi="Arial" w:cs="Arial"/>
                <w:b/>
                <w:bCs/>
                <w:color w:val="FFFFFF" w:themeColor="background1"/>
                <w:sz w:val="18"/>
                <w:szCs w:val="20"/>
              </w:rPr>
            </w:pPr>
            <w:r w:rsidRPr="0082031F">
              <w:rPr>
                <w:rFonts w:ascii="Arial" w:hAnsi="Arial" w:cs="Arial"/>
                <w:b/>
                <w:bCs/>
                <w:color w:val="FFFFFF" w:themeColor="background1"/>
                <w:sz w:val="18"/>
                <w:szCs w:val="20"/>
              </w:rPr>
              <w:t xml:space="preserve">Supervising Physician </w:t>
            </w:r>
            <w:r>
              <w:rPr>
                <w:rFonts w:ascii="Arial" w:hAnsi="Arial" w:cs="Arial"/>
                <w:b/>
                <w:bCs/>
                <w:color w:val="FFFFFF" w:themeColor="background1"/>
                <w:sz w:val="18"/>
                <w:szCs w:val="20"/>
              </w:rPr>
              <w:t>not present</w:t>
            </w:r>
            <w:r w:rsidRPr="0082031F">
              <w:rPr>
                <w:rFonts w:ascii="Arial" w:hAnsi="Arial" w:cs="Arial"/>
                <w:b/>
                <w:bCs/>
                <w:color w:val="FFFFFF" w:themeColor="background1"/>
                <w:sz w:val="18"/>
                <w:szCs w:val="20"/>
              </w:rPr>
              <w:t xml:space="preserve"> </w:t>
            </w:r>
            <w:r>
              <w:rPr>
                <w:rFonts w:ascii="Arial" w:hAnsi="Arial" w:cs="Arial"/>
                <w:b/>
                <w:bCs/>
                <w:color w:val="FFFFFF" w:themeColor="background1"/>
                <w:sz w:val="18"/>
                <w:szCs w:val="20"/>
              </w:rPr>
              <w:t>but is</w:t>
            </w:r>
            <w:r w:rsidRPr="0082031F">
              <w:rPr>
                <w:rFonts w:ascii="Arial" w:hAnsi="Arial" w:cs="Arial"/>
                <w:b/>
                <w:bCs/>
                <w:color w:val="FFFFFF" w:themeColor="background1"/>
                <w:sz w:val="18"/>
                <w:szCs w:val="20"/>
              </w:rPr>
              <w:t xml:space="preserve"> immediately available</w:t>
            </w:r>
            <w:r>
              <w:rPr>
                <w:rFonts w:ascii="Arial" w:hAnsi="Arial" w:cs="Arial"/>
                <w:b/>
                <w:bCs/>
                <w:color w:val="FFFFFF" w:themeColor="background1"/>
                <w:sz w:val="18"/>
                <w:szCs w:val="20"/>
              </w:rPr>
              <w:t xml:space="preserve"> (Indirect)</w:t>
            </w:r>
          </w:p>
        </w:tc>
        <w:tc>
          <w:tcPr>
            <w:tcW w:w="1620" w:type="dxa"/>
            <w:tcBorders>
              <w:top w:val="single" w:sz="4" w:space="0" w:color="000000"/>
              <w:left w:val="single" w:sz="4" w:space="0" w:color="000000"/>
              <w:bottom w:val="single" w:sz="4" w:space="0" w:color="000000"/>
              <w:right w:val="single" w:sz="4" w:space="0" w:color="000000"/>
            </w:tcBorders>
            <w:shd w:val="clear" w:color="auto" w:fill="006747"/>
          </w:tcPr>
          <w:p w14:paraId="3B4E35B7" w14:textId="7DE0D2BB" w:rsidR="00960DA4" w:rsidRPr="0082031F" w:rsidRDefault="00960DA4" w:rsidP="004E4F19">
            <w:pPr>
              <w:jc w:val="center"/>
              <w:rPr>
                <w:rFonts w:ascii="Arial" w:hAnsi="Arial" w:cs="Arial"/>
                <w:b/>
                <w:color w:val="FFFFFF" w:themeColor="background1"/>
                <w:sz w:val="18"/>
                <w:szCs w:val="20"/>
              </w:rPr>
            </w:pPr>
            <w:r>
              <w:rPr>
                <w:rFonts w:ascii="Arial" w:hAnsi="Arial" w:cs="Arial"/>
                <w:b/>
                <w:bCs/>
                <w:color w:val="FFFFFF" w:themeColor="background1"/>
                <w:sz w:val="18"/>
                <w:szCs w:val="20"/>
              </w:rPr>
              <w:t>S</w:t>
            </w:r>
            <w:r w:rsidRPr="0082031F">
              <w:rPr>
                <w:rFonts w:ascii="Arial" w:hAnsi="Arial" w:cs="Arial"/>
                <w:b/>
                <w:bCs/>
                <w:color w:val="FFFFFF" w:themeColor="background1"/>
                <w:sz w:val="18"/>
                <w:szCs w:val="20"/>
              </w:rPr>
              <w:t>upervising Attending/ resident</w:t>
            </w:r>
            <w:r>
              <w:rPr>
                <w:rFonts w:ascii="Arial" w:hAnsi="Arial" w:cs="Arial"/>
                <w:b/>
                <w:bCs/>
                <w:color w:val="FFFFFF" w:themeColor="background1"/>
                <w:sz w:val="18"/>
                <w:szCs w:val="20"/>
              </w:rPr>
              <w:t xml:space="preserve"> provide review/feedback after delivery of care</w:t>
            </w:r>
            <w:r w:rsidRPr="0082031F">
              <w:rPr>
                <w:rFonts w:ascii="Arial" w:hAnsi="Arial" w:cs="Arial"/>
                <w:b/>
                <w:bCs/>
                <w:color w:val="FFFFFF" w:themeColor="background1"/>
                <w:sz w:val="18"/>
                <w:szCs w:val="20"/>
              </w:rPr>
              <w:t xml:space="preserve"> (</w:t>
            </w:r>
            <w:r>
              <w:rPr>
                <w:rFonts w:ascii="Arial" w:hAnsi="Arial" w:cs="Arial"/>
                <w:b/>
                <w:bCs/>
                <w:color w:val="FFFFFF" w:themeColor="background1"/>
                <w:sz w:val="18"/>
                <w:szCs w:val="20"/>
              </w:rPr>
              <w:t>O</w:t>
            </w:r>
            <w:r w:rsidRPr="0082031F">
              <w:rPr>
                <w:rFonts w:ascii="Arial" w:hAnsi="Arial" w:cs="Arial"/>
                <w:b/>
                <w:bCs/>
                <w:color w:val="FFFFFF" w:themeColor="background1"/>
                <w:sz w:val="18"/>
                <w:szCs w:val="20"/>
              </w:rPr>
              <w:t>versight)</w:t>
            </w:r>
          </w:p>
        </w:tc>
        <w:tc>
          <w:tcPr>
            <w:tcW w:w="1265" w:type="dxa"/>
            <w:tcBorders>
              <w:top w:val="single" w:sz="4" w:space="0" w:color="000000"/>
              <w:left w:val="single" w:sz="4" w:space="0" w:color="000000"/>
              <w:bottom w:val="single" w:sz="4" w:space="0" w:color="000000"/>
              <w:right w:val="single" w:sz="4" w:space="0" w:color="000000"/>
            </w:tcBorders>
            <w:shd w:val="clear" w:color="auto" w:fill="006747"/>
          </w:tcPr>
          <w:p w14:paraId="426F72A4" w14:textId="77777777" w:rsidR="00960DA4" w:rsidRPr="0082031F" w:rsidRDefault="00960DA4" w:rsidP="003B6B4C">
            <w:pPr>
              <w:jc w:val="center"/>
              <w:rPr>
                <w:rFonts w:ascii="Arial" w:hAnsi="Arial" w:cs="Arial"/>
                <w:b/>
                <w:color w:val="FFFFFF" w:themeColor="background1"/>
                <w:sz w:val="18"/>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006747"/>
          </w:tcPr>
          <w:p w14:paraId="488DCA28" w14:textId="77777777" w:rsidR="00960DA4" w:rsidRPr="0082031F" w:rsidRDefault="00960DA4" w:rsidP="003B6B4C">
            <w:pPr>
              <w:jc w:val="center"/>
              <w:rPr>
                <w:rFonts w:ascii="Arial" w:hAnsi="Arial" w:cs="Arial"/>
                <w:b/>
                <w:color w:val="FFFFFF" w:themeColor="background1"/>
                <w:sz w:val="18"/>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006747"/>
          </w:tcPr>
          <w:p w14:paraId="0527EA37" w14:textId="77777777" w:rsidR="00960DA4" w:rsidRPr="0082031F" w:rsidRDefault="00960DA4" w:rsidP="003B6B4C">
            <w:pPr>
              <w:jc w:val="center"/>
              <w:rPr>
                <w:rFonts w:ascii="Arial" w:hAnsi="Arial" w:cs="Arial"/>
                <w:b/>
                <w:color w:val="FFFFFF" w:themeColor="background1"/>
                <w:sz w:val="18"/>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006747"/>
          </w:tcPr>
          <w:p w14:paraId="02912C70" w14:textId="506671C8" w:rsidR="00960DA4" w:rsidRPr="0082031F" w:rsidRDefault="00960DA4" w:rsidP="003B6B4C">
            <w:pPr>
              <w:jc w:val="center"/>
              <w:rPr>
                <w:rFonts w:ascii="Arial" w:hAnsi="Arial" w:cs="Arial"/>
                <w:b/>
                <w:color w:val="FFFFFF" w:themeColor="background1"/>
                <w:sz w:val="18"/>
                <w:szCs w:val="20"/>
              </w:rPr>
            </w:pPr>
          </w:p>
        </w:tc>
      </w:tr>
      <w:tr w:rsidR="00183C5F" w:rsidRPr="001239BD" w14:paraId="7FCAE81F" w14:textId="77777777" w:rsidTr="005B79F6">
        <w:trPr>
          <w:trHeight w:hRule="exact" w:val="948"/>
          <w:tblHeader/>
          <w:jc w:val="center"/>
        </w:trPr>
        <w:tc>
          <w:tcPr>
            <w:tcW w:w="1165" w:type="dxa"/>
            <w:tcBorders>
              <w:top w:val="single" w:sz="4" w:space="0" w:color="000000"/>
              <w:left w:val="single" w:sz="4" w:space="0" w:color="000000"/>
              <w:bottom w:val="single" w:sz="4" w:space="0" w:color="000000"/>
              <w:right w:val="single" w:sz="4" w:space="0" w:color="000000"/>
            </w:tcBorders>
          </w:tcPr>
          <w:p w14:paraId="5AAB94CD" w14:textId="77777777" w:rsidR="00183C5F" w:rsidRPr="001239BD" w:rsidRDefault="00183C5F" w:rsidP="003B6B4C">
            <w:pPr>
              <w:jc w:val="center"/>
              <w:rPr>
                <w:rFonts w:ascii="Arial" w:hAnsi="Arial" w:cs="Arial"/>
                <w:sz w:val="20"/>
                <w:szCs w:val="20"/>
              </w:rPr>
            </w:pPr>
            <w:r w:rsidRPr="001239BD">
              <w:rPr>
                <w:rFonts w:ascii="Arial" w:hAnsi="Arial" w:cs="Arial"/>
                <w:sz w:val="20"/>
                <w:szCs w:val="20"/>
              </w:rPr>
              <w:t>Designated Levels</w:t>
            </w:r>
          </w:p>
        </w:tc>
        <w:tc>
          <w:tcPr>
            <w:tcW w:w="1130" w:type="dxa"/>
            <w:tcBorders>
              <w:top w:val="single" w:sz="4" w:space="0" w:color="000000"/>
              <w:left w:val="single" w:sz="4" w:space="0" w:color="000000"/>
              <w:bottom w:val="single" w:sz="4" w:space="0" w:color="000000"/>
              <w:right w:val="single" w:sz="4" w:space="0" w:color="000000"/>
            </w:tcBorders>
          </w:tcPr>
          <w:p w14:paraId="037868C0" w14:textId="77777777" w:rsidR="00183C5F" w:rsidRPr="001239BD" w:rsidRDefault="00183C5F" w:rsidP="003B6B4C">
            <w:pPr>
              <w:jc w:val="center"/>
              <w:rPr>
                <w:rFonts w:ascii="Arial" w:hAnsi="Arial" w:cs="Arial"/>
                <w:sz w:val="20"/>
                <w:szCs w:val="20"/>
              </w:rPr>
            </w:pPr>
            <w:r w:rsidRPr="001239BD">
              <w:rPr>
                <w:rFonts w:ascii="Arial" w:hAnsi="Arial" w:cs="Arial"/>
                <w:sz w:val="20"/>
                <w:szCs w:val="20"/>
              </w:rPr>
              <w:t>1</w:t>
            </w:r>
          </w:p>
        </w:tc>
        <w:tc>
          <w:tcPr>
            <w:tcW w:w="2290" w:type="dxa"/>
            <w:gridSpan w:val="2"/>
            <w:tcBorders>
              <w:top w:val="single" w:sz="4" w:space="0" w:color="000000"/>
              <w:left w:val="single" w:sz="4" w:space="0" w:color="000000"/>
              <w:bottom w:val="single" w:sz="4" w:space="0" w:color="000000"/>
              <w:right w:val="single" w:sz="4" w:space="0" w:color="000000"/>
            </w:tcBorders>
          </w:tcPr>
          <w:p w14:paraId="546322CA" w14:textId="338D48B0" w:rsidR="00183C5F" w:rsidRPr="001239BD" w:rsidRDefault="00183C5F" w:rsidP="003B6B4C">
            <w:pPr>
              <w:jc w:val="center"/>
              <w:rPr>
                <w:rFonts w:ascii="Arial" w:hAnsi="Arial" w:cs="Arial"/>
                <w:sz w:val="20"/>
                <w:szCs w:val="20"/>
              </w:rPr>
            </w:pPr>
            <w:r>
              <w:rPr>
                <w:rFonts w:ascii="Arial" w:hAnsi="Arial" w:cs="Arial"/>
                <w:sz w:val="20"/>
                <w:szCs w:val="20"/>
              </w:rPr>
              <w:t>2</w:t>
            </w:r>
          </w:p>
        </w:tc>
        <w:tc>
          <w:tcPr>
            <w:tcW w:w="1620" w:type="dxa"/>
            <w:tcBorders>
              <w:top w:val="single" w:sz="4" w:space="0" w:color="000000"/>
              <w:left w:val="single" w:sz="4" w:space="0" w:color="000000"/>
              <w:bottom w:val="single" w:sz="4" w:space="0" w:color="000000"/>
              <w:right w:val="single" w:sz="4" w:space="0" w:color="000000"/>
            </w:tcBorders>
          </w:tcPr>
          <w:p w14:paraId="7A3A7D0A" w14:textId="49DC2DA3" w:rsidR="00183C5F" w:rsidRPr="001239BD" w:rsidRDefault="00183C5F" w:rsidP="003B6B4C">
            <w:pPr>
              <w:jc w:val="center"/>
              <w:rPr>
                <w:rFonts w:ascii="Arial" w:hAnsi="Arial" w:cs="Arial"/>
                <w:sz w:val="20"/>
                <w:szCs w:val="20"/>
              </w:rPr>
            </w:pPr>
            <w:r>
              <w:rPr>
                <w:rFonts w:ascii="Arial" w:hAnsi="Arial" w:cs="Arial"/>
                <w:sz w:val="20"/>
                <w:szCs w:val="20"/>
              </w:rPr>
              <w:t>3</w:t>
            </w:r>
          </w:p>
        </w:tc>
        <w:tc>
          <w:tcPr>
            <w:tcW w:w="1265" w:type="dxa"/>
            <w:tcBorders>
              <w:top w:val="single" w:sz="4" w:space="0" w:color="000000"/>
              <w:left w:val="single" w:sz="4" w:space="0" w:color="000000"/>
              <w:bottom w:val="single" w:sz="4" w:space="0" w:color="000000"/>
              <w:right w:val="single" w:sz="4" w:space="0" w:color="000000"/>
            </w:tcBorders>
          </w:tcPr>
          <w:p w14:paraId="2639F0F5" w14:textId="77777777" w:rsidR="00183C5F" w:rsidRPr="001239BD" w:rsidRDefault="00183C5F" w:rsidP="003B6B4C">
            <w:pPr>
              <w:jc w:val="center"/>
              <w:rPr>
                <w:rFonts w:ascii="Arial" w:hAnsi="Arial" w:cs="Arial"/>
                <w:sz w:val="20"/>
                <w:szCs w:val="20"/>
              </w:rPr>
            </w:pPr>
          </w:p>
        </w:tc>
        <w:tc>
          <w:tcPr>
            <w:tcW w:w="4050" w:type="dxa"/>
            <w:gridSpan w:val="3"/>
            <w:tcBorders>
              <w:top w:val="single" w:sz="4" w:space="0" w:color="000000"/>
              <w:left w:val="single" w:sz="4" w:space="0" w:color="000000"/>
              <w:bottom w:val="single" w:sz="4" w:space="0" w:color="000000"/>
              <w:right w:val="single" w:sz="4" w:space="0" w:color="000000"/>
            </w:tcBorders>
          </w:tcPr>
          <w:p w14:paraId="30DBEAC9" w14:textId="6750EA50" w:rsidR="00183C5F" w:rsidRPr="001239BD" w:rsidRDefault="00183C5F" w:rsidP="003B6B4C">
            <w:pPr>
              <w:jc w:val="center"/>
              <w:rPr>
                <w:rFonts w:ascii="Arial" w:hAnsi="Arial" w:cs="Arial"/>
                <w:sz w:val="20"/>
                <w:szCs w:val="20"/>
              </w:rPr>
            </w:pPr>
            <w:r w:rsidRPr="001239BD">
              <w:rPr>
                <w:rFonts w:ascii="Arial" w:hAnsi="Arial" w:cs="Arial"/>
                <w:sz w:val="20"/>
                <w:szCs w:val="20"/>
              </w:rPr>
              <w:t>See below for level of supervision required for each procedure and year of training</w:t>
            </w:r>
          </w:p>
        </w:tc>
      </w:tr>
      <w:tr w:rsidR="0012380A" w:rsidRPr="001239BD" w14:paraId="662A6C10" w14:textId="77777777" w:rsidTr="001238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shd w:val="clear" w:color="auto" w:fill="BFBFBF"/>
          </w:tcPr>
          <w:p w14:paraId="2637FBED" w14:textId="7D34FA04" w:rsidR="0012380A" w:rsidRPr="001B5E12" w:rsidRDefault="0012380A" w:rsidP="003B6B4C">
            <w:pPr>
              <w:rPr>
                <w:rFonts w:ascii="Arial" w:hAnsi="Arial" w:cs="Arial"/>
                <w:b/>
                <w:sz w:val="20"/>
                <w:szCs w:val="20"/>
                <w:vertAlign w:val="superscript"/>
              </w:rPr>
            </w:pPr>
            <w:r>
              <w:rPr>
                <w:rFonts w:ascii="Arial" w:hAnsi="Arial" w:cs="Arial"/>
                <w:b/>
                <w:bCs/>
                <w:sz w:val="20"/>
                <w:szCs w:val="20"/>
              </w:rPr>
              <w:t>Surgical Pathology</w:t>
            </w:r>
            <w:r w:rsidR="001B5E12">
              <w:rPr>
                <w:rFonts w:ascii="Arial" w:hAnsi="Arial" w:cs="Arial"/>
                <w:b/>
                <w:bCs/>
                <w:sz w:val="20"/>
                <w:szCs w:val="20"/>
                <w:vertAlign w:val="superscript"/>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BFBFBF"/>
          </w:tcPr>
          <w:p w14:paraId="4CC886F1" w14:textId="77777777" w:rsidR="0012380A" w:rsidRPr="001239BD" w:rsidRDefault="0012380A" w:rsidP="003B6B4C">
            <w:pPr>
              <w:rPr>
                <w:rFonts w:ascii="Arial" w:hAnsi="Arial" w:cs="Arial"/>
                <w:b/>
                <w:sz w:val="20"/>
                <w:szCs w:val="20"/>
              </w:rPr>
            </w:pPr>
            <w:r w:rsidRPr="001239BD">
              <w:rPr>
                <w:rFonts w:ascii="Arial" w:hAnsi="Arial" w:cs="Arial"/>
                <w:b/>
                <w:sz w:val="20"/>
                <w:szCs w:val="20"/>
              </w:rPr>
              <w:t>PGY-1</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Pr>
          <w:p w14:paraId="43EDAF35" w14:textId="77777777" w:rsidR="0012380A" w:rsidRPr="001239BD" w:rsidRDefault="0012380A" w:rsidP="003B6B4C">
            <w:pPr>
              <w:rPr>
                <w:rFonts w:ascii="Arial" w:hAnsi="Arial" w:cs="Arial"/>
                <w:b/>
                <w:sz w:val="20"/>
                <w:szCs w:val="20"/>
              </w:rPr>
            </w:pPr>
            <w:r w:rsidRPr="001239BD">
              <w:rPr>
                <w:rFonts w:ascii="Arial" w:hAnsi="Arial" w:cs="Arial"/>
                <w:b/>
                <w:sz w:val="20"/>
                <w:szCs w:val="20"/>
              </w:rPr>
              <w:t>PGY-2</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Pr>
          <w:p w14:paraId="2C062C26" w14:textId="551FC072" w:rsidR="0012380A" w:rsidRPr="001239BD" w:rsidRDefault="0012380A" w:rsidP="003B6B4C">
            <w:pPr>
              <w:rPr>
                <w:rFonts w:ascii="Arial" w:hAnsi="Arial" w:cs="Arial"/>
                <w:b/>
                <w:sz w:val="20"/>
                <w:szCs w:val="20"/>
              </w:rPr>
            </w:pPr>
            <w:r>
              <w:rPr>
                <w:rFonts w:ascii="Arial" w:hAnsi="Arial" w:cs="Arial"/>
                <w:b/>
                <w:sz w:val="20"/>
                <w:szCs w:val="20"/>
              </w:rPr>
              <w:t>PGY-3</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Pr>
          <w:p w14:paraId="10674E10" w14:textId="3DCAD01A" w:rsidR="0012380A" w:rsidRPr="001239BD" w:rsidRDefault="0012380A" w:rsidP="003B6B4C">
            <w:pPr>
              <w:rPr>
                <w:rFonts w:ascii="Arial" w:hAnsi="Arial" w:cs="Arial"/>
                <w:b/>
                <w:sz w:val="20"/>
                <w:szCs w:val="20"/>
              </w:rPr>
            </w:pPr>
            <w:r>
              <w:rPr>
                <w:rFonts w:ascii="Arial" w:hAnsi="Arial" w:cs="Arial"/>
                <w:b/>
                <w:sz w:val="20"/>
                <w:szCs w:val="20"/>
              </w:rPr>
              <w:t>PGY-4</w:t>
            </w:r>
          </w:p>
        </w:tc>
      </w:tr>
      <w:tr w:rsidR="0012380A" w:rsidRPr="001239BD" w14:paraId="617E1789" w14:textId="77777777" w:rsidTr="0012380A">
        <w:trPr>
          <w:trHeight w:val="249"/>
          <w:jc w:val="center"/>
        </w:trPr>
        <w:tc>
          <w:tcPr>
            <w:tcW w:w="6205" w:type="dxa"/>
            <w:gridSpan w:val="5"/>
            <w:tcBorders>
              <w:top w:val="single" w:sz="4" w:space="0" w:color="000000"/>
              <w:left w:val="single" w:sz="4" w:space="0" w:color="000000"/>
              <w:bottom w:val="single" w:sz="4" w:space="0" w:color="000000"/>
              <w:right w:val="single" w:sz="4" w:space="0" w:color="000000"/>
            </w:tcBorders>
          </w:tcPr>
          <w:p w14:paraId="0480A11F" w14:textId="0E539366" w:rsidR="0012380A" w:rsidRPr="001239BD" w:rsidRDefault="007302D3" w:rsidP="003B6B4C">
            <w:pPr>
              <w:rPr>
                <w:rFonts w:ascii="Arial" w:hAnsi="Arial" w:cs="Arial"/>
                <w:sz w:val="20"/>
                <w:szCs w:val="20"/>
              </w:rPr>
            </w:pPr>
            <w:r>
              <w:rPr>
                <w:rFonts w:ascii="Arial" w:hAnsi="Arial" w:cs="Arial"/>
                <w:sz w:val="20"/>
                <w:szCs w:val="20"/>
              </w:rPr>
              <w:t>Review of clinical information</w:t>
            </w:r>
          </w:p>
        </w:tc>
        <w:tc>
          <w:tcPr>
            <w:tcW w:w="1265" w:type="dxa"/>
            <w:tcBorders>
              <w:top w:val="single" w:sz="4" w:space="0" w:color="000000"/>
              <w:left w:val="single" w:sz="4" w:space="0" w:color="000000"/>
              <w:bottom w:val="single" w:sz="4" w:space="0" w:color="000000"/>
              <w:right w:val="single" w:sz="4" w:space="0" w:color="000000"/>
            </w:tcBorders>
          </w:tcPr>
          <w:p w14:paraId="55B1C6AD" w14:textId="1F830168" w:rsidR="0012380A" w:rsidRPr="001239BD"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201FBF54" w14:textId="5E166944" w:rsidR="0012380A" w:rsidRPr="001239BD"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23E161BD" w14:textId="7482F5DA" w:rsidR="0012380A" w:rsidRPr="001239BD" w:rsidRDefault="00183C5F" w:rsidP="003B6B4C">
            <w:pPr>
              <w:rPr>
                <w:rFonts w:ascii="Arial" w:hAnsi="Arial" w:cs="Arial"/>
                <w:sz w:val="20"/>
                <w:szCs w:val="20"/>
              </w:rPr>
            </w:pPr>
            <w:r>
              <w:rPr>
                <w:rFonts w:ascii="Arial" w:hAnsi="Arial" w:cs="Arial"/>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14:paraId="7CFBC33E" w14:textId="108A0822" w:rsidR="0012380A" w:rsidRPr="001239BD" w:rsidRDefault="00183C5F" w:rsidP="003B6B4C">
            <w:pPr>
              <w:rPr>
                <w:rFonts w:ascii="Arial" w:hAnsi="Arial" w:cs="Arial"/>
                <w:sz w:val="20"/>
                <w:szCs w:val="20"/>
              </w:rPr>
            </w:pPr>
            <w:r>
              <w:rPr>
                <w:rFonts w:ascii="Arial" w:hAnsi="Arial" w:cs="Arial"/>
                <w:sz w:val="20"/>
                <w:szCs w:val="20"/>
              </w:rPr>
              <w:t>3</w:t>
            </w:r>
          </w:p>
        </w:tc>
      </w:tr>
      <w:tr w:rsidR="0012380A" w:rsidRPr="001239BD" w14:paraId="769F124A" w14:textId="77777777" w:rsidTr="0012380A">
        <w:trPr>
          <w:trHeight w:val="249"/>
          <w:jc w:val="center"/>
        </w:trPr>
        <w:tc>
          <w:tcPr>
            <w:tcW w:w="6205" w:type="dxa"/>
            <w:gridSpan w:val="5"/>
            <w:tcBorders>
              <w:top w:val="single" w:sz="4" w:space="0" w:color="000000"/>
              <w:left w:val="single" w:sz="4" w:space="0" w:color="000000"/>
              <w:bottom w:val="single" w:sz="4" w:space="0" w:color="000000"/>
              <w:right w:val="single" w:sz="4" w:space="0" w:color="000000"/>
            </w:tcBorders>
          </w:tcPr>
          <w:p w14:paraId="3D59BFE8" w14:textId="3E57F311" w:rsidR="0012380A" w:rsidRPr="001239BD" w:rsidRDefault="007302D3" w:rsidP="003B6B4C">
            <w:pPr>
              <w:rPr>
                <w:rFonts w:ascii="Arial" w:hAnsi="Arial" w:cs="Arial"/>
                <w:sz w:val="20"/>
                <w:szCs w:val="20"/>
              </w:rPr>
            </w:pPr>
            <w:r>
              <w:rPr>
                <w:rFonts w:ascii="Arial" w:hAnsi="Arial" w:cs="Arial"/>
                <w:sz w:val="20"/>
                <w:szCs w:val="20"/>
              </w:rPr>
              <w:t>Gross evaluation</w:t>
            </w:r>
          </w:p>
        </w:tc>
        <w:tc>
          <w:tcPr>
            <w:tcW w:w="1265" w:type="dxa"/>
            <w:tcBorders>
              <w:top w:val="single" w:sz="4" w:space="0" w:color="000000"/>
              <w:left w:val="single" w:sz="4" w:space="0" w:color="000000"/>
              <w:bottom w:val="single" w:sz="4" w:space="0" w:color="000000"/>
              <w:right w:val="single" w:sz="4" w:space="0" w:color="000000"/>
            </w:tcBorders>
          </w:tcPr>
          <w:p w14:paraId="3723F8A7" w14:textId="736C4A2B" w:rsidR="0012380A" w:rsidRPr="001239BD" w:rsidRDefault="004871F2" w:rsidP="003B6B4C">
            <w:pPr>
              <w:rPr>
                <w:rFonts w:ascii="Arial" w:hAnsi="Arial" w:cs="Arial"/>
                <w:sz w:val="20"/>
                <w:szCs w:val="20"/>
              </w:rPr>
            </w:pPr>
            <w:r>
              <w:rPr>
                <w:rFonts w:ascii="Arial"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7A07028B" w14:textId="2132E89E" w:rsidR="0012380A" w:rsidRPr="001239BD"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00BCD864" w14:textId="350E0690" w:rsidR="0012380A" w:rsidRPr="001239BD" w:rsidRDefault="00183C5F" w:rsidP="003B6B4C">
            <w:pPr>
              <w:rPr>
                <w:rFonts w:ascii="Arial" w:hAnsi="Arial" w:cs="Arial"/>
                <w:sz w:val="20"/>
                <w:szCs w:val="20"/>
              </w:rPr>
            </w:pPr>
            <w:r>
              <w:rPr>
                <w:rFonts w:ascii="Arial" w:hAnsi="Arial" w:cs="Arial"/>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14:paraId="79F99391" w14:textId="07B7FDBC" w:rsidR="0012380A" w:rsidRPr="001239BD" w:rsidRDefault="00183C5F" w:rsidP="003B6B4C">
            <w:pPr>
              <w:rPr>
                <w:rFonts w:ascii="Arial" w:hAnsi="Arial" w:cs="Arial"/>
                <w:sz w:val="20"/>
                <w:szCs w:val="20"/>
              </w:rPr>
            </w:pPr>
            <w:r>
              <w:rPr>
                <w:rFonts w:ascii="Arial" w:hAnsi="Arial" w:cs="Arial"/>
                <w:sz w:val="20"/>
                <w:szCs w:val="20"/>
              </w:rPr>
              <w:t>3</w:t>
            </w:r>
          </w:p>
        </w:tc>
      </w:tr>
      <w:tr w:rsidR="0012380A" w:rsidRPr="001239BD" w14:paraId="6A545956" w14:textId="77777777" w:rsidTr="001238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tcPr>
          <w:p w14:paraId="4F8DA162" w14:textId="5719ADFE" w:rsidR="0012380A" w:rsidRPr="001239BD" w:rsidRDefault="007302D3" w:rsidP="003B6B4C">
            <w:pPr>
              <w:rPr>
                <w:rFonts w:ascii="Arial" w:hAnsi="Arial" w:cs="Arial"/>
                <w:sz w:val="20"/>
                <w:szCs w:val="20"/>
              </w:rPr>
            </w:pPr>
            <w:r>
              <w:rPr>
                <w:rFonts w:ascii="Arial" w:hAnsi="Arial" w:cs="Arial"/>
                <w:sz w:val="20"/>
                <w:szCs w:val="20"/>
              </w:rPr>
              <w:t>Formulation of diagnostic assessment</w:t>
            </w:r>
          </w:p>
        </w:tc>
        <w:tc>
          <w:tcPr>
            <w:tcW w:w="1265" w:type="dxa"/>
            <w:tcBorders>
              <w:top w:val="single" w:sz="4" w:space="0" w:color="000000"/>
              <w:left w:val="single" w:sz="4" w:space="0" w:color="000000"/>
              <w:bottom w:val="single" w:sz="4" w:space="0" w:color="000000"/>
              <w:right w:val="single" w:sz="4" w:space="0" w:color="000000"/>
            </w:tcBorders>
          </w:tcPr>
          <w:p w14:paraId="07751A3A" w14:textId="694BCF30" w:rsidR="0012380A" w:rsidRPr="001239BD" w:rsidRDefault="007302D3"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327BCC95" w14:textId="208CB3FF" w:rsidR="0012380A" w:rsidRPr="001239BD"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353A3ACF" w14:textId="0AE5496E" w:rsidR="0012380A" w:rsidRDefault="007302D3" w:rsidP="003B6B4C">
            <w:pPr>
              <w:rPr>
                <w:rFonts w:ascii="Arial" w:hAnsi="Arial" w:cs="Arial"/>
                <w:sz w:val="20"/>
                <w:szCs w:val="20"/>
              </w:rPr>
            </w:pPr>
            <w:r>
              <w:rPr>
                <w:rFonts w:ascii="Arial" w:hAnsi="Arial" w:cs="Arial"/>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14:paraId="52643BBB" w14:textId="156380F3" w:rsidR="0012380A" w:rsidRPr="001239BD" w:rsidRDefault="00183C5F" w:rsidP="003B6B4C">
            <w:pPr>
              <w:rPr>
                <w:rFonts w:ascii="Arial" w:hAnsi="Arial" w:cs="Arial"/>
                <w:sz w:val="20"/>
                <w:szCs w:val="20"/>
              </w:rPr>
            </w:pPr>
            <w:r>
              <w:rPr>
                <w:rFonts w:ascii="Arial" w:hAnsi="Arial" w:cs="Arial"/>
                <w:sz w:val="20"/>
                <w:szCs w:val="20"/>
              </w:rPr>
              <w:t>3</w:t>
            </w:r>
          </w:p>
        </w:tc>
      </w:tr>
      <w:tr w:rsidR="0012380A" w:rsidRPr="001239BD" w14:paraId="682C03FC" w14:textId="77777777" w:rsidTr="001238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tcPr>
          <w:p w14:paraId="40F4215E" w14:textId="208D4387" w:rsidR="0012380A" w:rsidRPr="001239BD" w:rsidRDefault="007302D3" w:rsidP="003B6B4C">
            <w:pPr>
              <w:rPr>
                <w:rFonts w:ascii="Arial" w:hAnsi="Arial" w:cs="Arial"/>
                <w:sz w:val="20"/>
                <w:szCs w:val="20"/>
              </w:rPr>
            </w:pPr>
            <w:r>
              <w:rPr>
                <w:rFonts w:ascii="Arial" w:hAnsi="Arial" w:cs="Arial"/>
                <w:sz w:val="20"/>
                <w:szCs w:val="20"/>
              </w:rPr>
              <w:t>Communication of results with physicians and patients</w:t>
            </w:r>
          </w:p>
        </w:tc>
        <w:tc>
          <w:tcPr>
            <w:tcW w:w="1265" w:type="dxa"/>
            <w:tcBorders>
              <w:top w:val="single" w:sz="4" w:space="0" w:color="000000"/>
              <w:left w:val="single" w:sz="4" w:space="0" w:color="000000"/>
              <w:bottom w:val="single" w:sz="4" w:space="0" w:color="000000"/>
              <w:right w:val="single" w:sz="4" w:space="0" w:color="000000"/>
            </w:tcBorders>
          </w:tcPr>
          <w:p w14:paraId="70B0E6EA" w14:textId="5D2D001D" w:rsidR="0012380A" w:rsidRPr="001239BD" w:rsidRDefault="007302D3" w:rsidP="003B6B4C">
            <w:pPr>
              <w:rPr>
                <w:rFonts w:ascii="Arial" w:hAnsi="Arial" w:cs="Arial"/>
                <w:sz w:val="20"/>
                <w:szCs w:val="20"/>
              </w:rPr>
            </w:pPr>
            <w:r>
              <w:rPr>
                <w:rFonts w:ascii="Arial"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4D97A20F" w14:textId="226A3945" w:rsidR="0012380A" w:rsidRPr="001239BD" w:rsidRDefault="007302D3"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0682EDC5" w14:textId="51E70958" w:rsidR="0012380A" w:rsidRPr="001239BD"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4D30E773" w14:textId="3638DD45" w:rsidR="0012380A" w:rsidRPr="001239BD" w:rsidRDefault="00183C5F" w:rsidP="003B6B4C">
            <w:pPr>
              <w:rPr>
                <w:rFonts w:ascii="Arial" w:hAnsi="Arial" w:cs="Arial"/>
                <w:sz w:val="20"/>
                <w:szCs w:val="20"/>
              </w:rPr>
            </w:pPr>
            <w:r>
              <w:rPr>
                <w:rFonts w:ascii="Arial" w:hAnsi="Arial" w:cs="Arial"/>
                <w:sz w:val="20"/>
                <w:szCs w:val="20"/>
              </w:rPr>
              <w:t>3</w:t>
            </w:r>
          </w:p>
        </w:tc>
      </w:tr>
      <w:tr w:rsidR="0012380A" w:rsidRPr="001239BD" w14:paraId="3E7725DA" w14:textId="77777777" w:rsidTr="007302D3">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BA1D93F" w14:textId="74685FBD" w:rsidR="0012380A" w:rsidRPr="001B5E12" w:rsidRDefault="007302D3" w:rsidP="003B6B4C">
            <w:pPr>
              <w:rPr>
                <w:rFonts w:ascii="Arial" w:hAnsi="Arial" w:cs="Arial"/>
                <w:b/>
                <w:sz w:val="20"/>
                <w:szCs w:val="20"/>
                <w:vertAlign w:val="superscript"/>
              </w:rPr>
            </w:pPr>
            <w:r>
              <w:rPr>
                <w:rFonts w:ascii="Arial" w:hAnsi="Arial" w:cs="Arial"/>
                <w:b/>
                <w:sz w:val="20"/>
                <w:szCs w:val="20"/>
              </w:rPr>
              <w:t>Frozen Section and Intraoperative Consultation</w:t>
            </w:r>
            <w:r w:rsidR="001B5E12">
              <w:rPr>
                <w:rFonts w:ascii="Arial" w:hAnsi="Arial" w:cs="Arial"/>
                <w:b/>
                <w:sz w:val="20"/>
                <w:szCs w:val="20"/>
                <w:vertAlign w:val="superscript"/>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B184C03" w14:textId="2E280A22" w:rsidR="0012380A" w:rsidRPr="007302D3" w:rsidRDefault="007302D3" w:rsidP="003B6B4C">
            <w:pPr>
              <w:rPr>
                <w:rFonts w:ascii="Arial" w:hAnsi="Arial" w:cs="Arial"/>
                <w:b/>
                <w:sz w:val="20"/>
                <w:szCs w:val="20"/>
              </w:rPr>
            </w:pPr>
            <w:r>
              <w:rPr>
                <w:rFonts w:ascii="Arial" w:hAnsi="Arial" w:cs="Arial"/>
                <w:b/>
                <w:sz w:val="20"/>
                <w:szCs w:val="20"/>
              </w:rPr>
              <w:t>PGY-1</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28C7F6" w14:textId="51197505" w:rsidR="0012380A" w:rsidRPr="007302D3" w:rsidRDefault="007302D3" w:rsidP="003B6B4C">
            <w:pPr>
              <w:rPr>
                <w:rFonts w:ascii="Arial" w:hAnsi="Arial" w:cs="Arial"/>
                <w:b/>
                <w:sz w:val="20"/>
                <w:szCs w:val="20"/>
              </w:rPr>
            </w:pPr>
            <w:r>
              <w:rPr>
                <w:rFonts w:ascii="Arial" w:hAnsi="Arial" w:cs="Arial"/>
                <w:b/>
                <w:sz w:val="20"/>
                <w:szCs w:val="20"/>
              </w:rPr>
              <w:t>PGY-2</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8FEC661" w14:textId="58AB2345" w:rsidR="0012380A" w:rsidRPr="007302D3" w:rsidRDefault="007302D3" w:rsidP="003B6B4C">
            <w:pPr>
              <w:rPr>
                <w:rFonts w:ascii="Arial" w:hAnsi="Arial" w:cs="Arial"/>
                <w:b/>
                <w:sz w:val="20"/>
                <w:szCs w:val="20"/>
              </w:rPr>
            </w:pPr>
            <w:r>
              <w:rPr>
                <w:rFonts w:ascii="Arial" w:hAnsi="Arial" w:cs="Arial"/>
                <w:b/>
                <w:sz w:val="20"/>
                <w:szCs w:val="20"/>
              </w:rPr>
              <w:t>PGY-3</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D8BFD09" w14:textId="387501D5" w:rsidR="0012380A" w:rsidRPr="007302D3" w:rsidRDefault="007302D3" w:rsidP="003B6B4C">
            <w:pPr>
              <w:rPr>
                <w:rFonts w:ascii="Arial" w:hAnsi="Arial" w:cs="Arial"/>
                <w:b/>
                <w:sz w:val="20"/>
                <w:szCs w:val="20"/>
              </w:rPr>
            </w:pPr>
            <w:r>
              <w:rPr>
                <w:rFonts w:ascii="Arial" w:hAnsi="Arial" w:cs="Arial"/>
                <w:b/>
                <w:sz w:val="20"/>
                <w:szCs w:val="20"/>
              </w:rPr>
              <w:t>PGY-4</w:t>
            </w:r>
          </w:p>
        </w:tc>
      </w:tr>
      <w:tr w:rsidR="0012380A" w:rsidRPr="001239BD" w14:paraId="1381EEA8" w14:textId="77777777" w:rsidTr="001238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tcPr>
          <w:p w14:paraId="7BF3DF07" w14:textId="12180834" w:rsidR="0012380A" w:rsidRPr="001239BD" w:rsidRDefault="007302D3" w:rsidP="003B6B4C">
            <w:pPr>
              <w:rPr>
                <w:rFonts w:ascii="Arial" w:hAnsi="Arial" w:cs="Arial"/>
                <w:sz w:val="20"/>
                <w:szCs w:val="20"/>
              </w:rPr>
            </w:pPr>
            <w:r>
              <w:rPr>
                <w:rFonts w:ascii="Arial" w:hAnsi="Arial" w:cs="Arial"/>
                <w:sz w:val="20"/>
                <w:szCs w:val="20"/>
              </w:rPr>
              <w:t>Gross examination and selection of sections</w:t>
            </w:r>
          </w:p>
        </w:tc>
        <w:tc>
          <w:tcPr>
            <w:tcW w:w="1265" w:type="dxa"/>
            <w:tcBorders>
              <w:top w:val="single" w:sz="4" w:space="0" w:color="000000"/>
              <w:left w:val="single" w:sz="4" w:space="0" w:color="000000"/>
              <w:bottom w:val="single" w:sz="4" w:space="0" w:color="000000"/>
              <w:right w:val="single" w:sz="4" w:space="0" w:color="000000"/>
            </w:tcBorders>
          </w:tcPr>
          <w:p w14:paraId="55C010A5" w14:textId="49014C31" w:rsidR="0012380A" w:rsidRPr="001239BD" w:rsidRDefault="00663E5D" w:rsidP="003B6B4C">
            <w:pPr>
              <w:rPr>
                <w:rFonts w:ascii="Arial" w:hAnsi="Arial" w:cs="Arial"/>
                <w:sz w:val="20"/>
                <w:szCs w:val="20"/>
              </w:rPr>
            </w:pPr>
            <w:r>
              <w:rPr>
                <w:rFonts w:ascii="Arial"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444B6295" w14:textId="51D4E278" w:rsidR="0012380A" w:rsidRPr="001239BD" w:rsidRDefault="00663E5D"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38C68899" w14:textId="69583D7B" w:rsidR="0012380A" w:rsidRPr="001239BD"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1B11C366" w14:textId="789A2ECD" w:rsidR="0012380A" w:rsidRPr="001239BD" w:rsidRDefault="00183C5F" w:rsidP="003B6B4C">
            <w:pPr>
              <w:rPr>
                <w:rFonts w:ascii="Arial" w:hAnsi="Arial" w:cs="Arial"/>
                <w:sz w:val="20"/>
                <w:szCs w:val="20"/>
              </w:rPr>
            </w:pPr>
            <w:r>
              <w:rPr>
                <w:rFonts w:ascii="Arial" w:hAnsi="Arial" w:cs="Arial"/>
                <w:sz w:val="20"/>
                <w:szCs w:val="20"/>
              </w:rPr>
              <w:t>3</w:t>
            </w:r>
          </w:p>
        </w:tc>
      </w:tr>
      <w:tr w:rsidR="0012380A" w:rsidRPr="001239BD" w14:paraId="6135AFEE" w14:textId="77777777" w:rsidTr="001238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tcPr>
          <w:p w14:paraId="7AAD6B42" w14:textId="41CC509F" w:rsidR="0012380A" w:rsidRPr="001239BD" w:rsidRDefault="00663E5D" w:rsidP="003B6B4C">
            <w:pPr>
              <w:rPr>
                <w:rFonts w:ascii="Arial" w:hAnsi="Arial" w:cs="Arial"/>
                <w:sz w:val="20"/>
                <w:szCs w:val="20"/>
              </w:rPr>
            </w:pPr>
            <w:r>
              <w:rPr>
                <w:rFonts w:ascii="Arial" w:hAnsi="Arial" w:cs="Arial"/>
                <w:sz w:val="20"/>
                <w:szCs w:val="20"/>
              </w:rPr>
              <w:t>Touch preparations</w:t>
            </w:r>
          </w:p>
        </w:tc>
        <w:tc>
          <w:tcPr>
            <w:tcW w:w="1265" w:type="dxa"/>
            <w:tcBorders>
              <w:top w:val="single" w:sz="4" w:space="0" w:color="000000"/>
              <w:left w:val="single" w:sz="4" w:space="0" w:color="000000"/>
              <w:bottom w:val="single" w:sz="4" w:space="0" w:color="000000"/>
              <w:right w:val="single" w:sz="4" w:space="0" w:color="000000"/>
            </w:tcBorders>
          </w:tcPr>
          <w:p w14:paraId="69F8C713" w14:textId="7308783F" w:rsidR="0012380A" w:rsidRPr="001239BD" w:rsidRDefault="00663E5D" w:rsidP="003B6B4C">
            <w:pPr>
              <w:rPr>
                <w:rFonts w:ascii="Arial" w:hAnsi="Arial" w:cs="Arial"/>
                <w:sz w:val="20"/>
                <w:szCs w:val="20"/>
              </w:rPr>
            </w:pPr>
            <w:r>
              <w:rPr>
                <w:rFonts w:ascii="Arial"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07FA06BD" w14:textId="26F9EE0B" w:rsidR="0012380A" w:rsidRPr="001239BD" w:rsidRDefault="00663E5D"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66732272" w14:textId="79ACC5C5" w:rsidR="0012380A" w:rsidRPr="001239BD"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1DE1242E" w14:textId="4A7FE115" w:rsidR="0012380A" w:rsidRPr="001239BD" w:rsidRDefault="00183C5F" w:rsidP="003B6B4C">
            <w:pPr>
              <w:rPr>
                <w:rFonts w:ascii="Arial" w:hAnsi="Arial" w:cs="Arial"/>
                <w:sz w:val="20"/>
                <w:szCs w:val="20"/>
              </w:rPr>
            </w:pPr>
            <w:r>
              <w:rPr>
                <w:rFonts w:ascii="Arial" w:hAnsi="Arial" w:cs="Arial"/>
                <w:sz w:val="20"/>
                <w:szCs w:val="20"/>
              </w:rPr>
              <w:t>3</w:t>
            </w:r>
          </w:p>
        </w:tc>
      </w:tr>
      <w:tr w:rsidR="0012380A" w:rsidRPr="001239BD" w14:paraId="733D58FA" w14:textId="77777777" w:rsidTr="001238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tcPr>
          <w:p w14:paraId="481DF876" w14:textId="563DB1B0" w:rsidR="0012380A" w:rsidRPr="001239BD" w:rsidRDefault="00663E5D" w:rsidP="003B6B4C">
            <w:pPr>
              <w:rPr>
                <w:rFonts w:ascii="Arial" w:hAnsi="Arial" w:cs="Arial"/>
                <w:sz w:val="20"/>
                <w:szCs w:val="20"/>
              </w:rPr>
            </w:pPr>
            <w:r>
              <w:rPr>
                <w:rFonts w:ascii="Arial" w:hAnsi="Arial" w:cs="Arial"/>
                <w:sz w:val="20"/>
                <w:szCs w:val="20"/>
              </w:rPr>
              <w:t>Diagnostic assessment</w:t>
            </w:r>
          </w:p>
        </w:tc>
        <w:tc>
          <w:tcPr>
            <w:tcW w:w="1265" w:type="dxa"/>
            <w:tcBorders>
              <w:top w:val="single" w:sz="4" w:space="0" w:color="000000"/>
              <w:left w:val="single" w:sz="4" w:space="0" w:color="000000"/>
              <w:bottom w:val="single" w:sz="4" w:space="0" w:color="000000"/>
              <w:right w:val="single" w:sz="4" w:space="0" w:color="000000"/>
            </w:tcBorders>
          </w:tcPr>
          <w:p w14:paraId="40D1A74D" w14:textId="5B8147D9" w:rsidR="0012380A" w:rsidRPr="001239BD" w:rsidRDefault="00663E5D" w:rsidP="003B6B4C">
            <w:pPr>
              <w:rPr>
                <w:rFonts w:ascii="Arial" w:hAnsi="Arial" w:cs="Arial"/>
                <w:sz w:val="20"/>
                <w:szCs w:val="20"/>
              </w:rPr>
            </w:pPr>
            <w:r>
              <w:rPr>
                <w:rFonts w:ascii="Arial"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460C060C" w14:textId="09AE4745" w:rsidR="0012380A" w:rsidRPr="001239BD" w:rsidRDefault="00663E5D"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37BBD415" w14:textId="58C8E874" w:rsidR="0012380A"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5650C25D" w14:textId="2348B7B9" w:rsidR="0012380A" w:rsidRPr="001239BD" w:rsidRDefault="006213A8" w:rsidP="003B6B4C">
            <w:pPr>
              <w:rPr>
                <w:rFonts w:ascii="Arial" w:hAnsi="Arial" w:cs="Arial"/>
                <w:sz w:val="20"/>
                <w:szCs w:val="20"/>
              </w:rPr>
            </w:pPr>
            <w:r>
              <w:rPr>
                <w:rFonts w:ascii="Arial" w:hAnsi="Arial" w:cs="Arial"/>
                <w:sz w:val="20"/>
                <w:szCs w:val="20"/>
              </w:rPr>
              <w:t>3*</w:t>
            </w:r>
          </w:p>
        </w:tc>
      </w:tr>
      <w:tr w:rsidR="00663E5D" w:rsidRPr="001239BD" w14:paraId="3316C72A" w14:textId="77777777" w:rsidTr="001238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tcPr>
          <w:p w14:paraId="090653BB" w14:textId="0BE363E3" w:rsidR="00663E5D" w:rsidRDefault="00663E5D" w:rsidP="003B6B4C">
            <w:pPr>
              <w:rPr>
                <w:rFonts w:ascii="Arial" w:hAnsi="Arial" w:cs="Arial"/>
                <w:sz w:val="20"/>
                <w:szCs w:val="20"/>
              </w:rPr>
            </w:pPr>
            <w:r>
              <w:rPr>
                <w:rFonts w:ascii="Arial" w:hAnsi="Arial" w:cs="Arial"/>
                <w:sz w:val="20"/>
                <w:szCs w:val="20"/>
              </w:rPr>
              <w:t>Reporting</w:t>
            </w:r>
          </w:p>
        </w:tc>
        <w:tc>
          <w:tcPr>
            <w:tcW w:w="1265" w:type="dxa"/>
            <w:tcBorders>
              <w:top w:val="single" w:sz="4" w:space="0" w:color="000000"/>
              <w:left w:val="single" w:sz="4" w:space="0" w:color="000000"/>
              <w:bottom w:val="single" w:sz="4" w:space="0" w:color="000000"/>
              <w:right w:val="single" w:sz="4" w:space="0" w:color="000000"/>
            </w:tcBorders>
          </w:tcPr>
          <w:p w14:paraId="52C6DA44" w14:textId="16A62C0E" w:rsidR="00663E5D" w:rsidRDefault="00663E5D" w:rsidP="003B6B4C">
            <w:pPr>
              <w:rPr>
                <w:rFonts w:ascii="Arial" w:hAnsi="Arial" w:cs="Arial"/>
                <w:sz w:val="20"/>
                <w:szCs w:val="20"/>
              </w:rPr>
            </w:pPr>
            <w:r>
              <w:rPr>
                <w:rFonts w:ascii="Arial"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31B0386C" w14:textId="7FF4D6DF" w:rsidR="00663E5D" w:rsidRDefault="00663E5D"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50715948" w14:textId="135D8134" w:rsidR="00663E5D"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277AF507" w14:textId="36B3D258" w:rsidR="00663E5D" w:rsidRDefault="006213A8" w:rsidP="003B6B4C">
            <w:pPr>
              <w:rPr>
                <w:rFonts w:ascii="Arial" w:hAnsi="Arial" w:cs="Arial"/>
                <w:sz w:val="20"/>
                <w:szCs w:val="20"/>
              </w:rPr>
            </w:pPr>
            <w:r>
              <w:rPr>
                <w:rFonts w:ascii="Arial" w:hAnsi="Arial" w:cs="Arial"/>
                <w:sz w:val="20"/>
                <w:szCs w:val="20"/>
              </w:rPr>
              <w:t>3*</w:t>
            </w:r>
          </w:p>
        </w:tc>
      </w:tr>
      <w:tr w:rsidR="0012380A" w:rsidRPr="001239BD" w14:paraId="01B20198" w14:textId="77777777" w:rsidTr="001238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shd w:val="clear" w:color="auto" w:fill="BFBFBF"/>
          </w:tcPr>
          <w:p w14:paraId="247A66D4" w14:textId="0278B469" w:rsidR="0012380A" w:rsidRPr="001B5E12" w:rsidRDefault="00BC050A" w:rsidP="003B6B4C">
            <w:pPr>
              <w:rPr>
                <w:rFonts w:ascii="Arial" w:hAnsi="Arial" w:cs="Arial"/>
                <w:b/>
                <w:bCs/>
                <w:sz w:val="20"/>
                <w:szCs w:val="20"/>
                <w:vertAlign w:val="superscript"/>
              </w:rPr>
            </w:pPr>
            <w:r>
              <w:rPr>
                <w:rFonts w:ascii="Arial" w:hAnsi="Arial" w:cs="Arial"/>
                <w:b/>
                <w:bCs/>
                <w:sz w:val="20"/>
                <w:szCs w:val="20"/>
              </w:rPr>
              <w:t>Autopsy Pathology</w:t>
            </w:r>
            <w:r w:rsidR="001B5E12">
              <w:rPr>
                <w:rFonts w:ascii="Arial" w:hAnsi="Arial" w:cs="Arial"/>
                <w:b/>
                <w:bCs/>
                <w:sz w:val="20"/>
                <w:szCs w:val="20"/>
                <w:vertAlign w:val="superscript"/>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BFBFBF"/>
          </w:tcPr>
          <w:p w14:paraId="06C79A47" w14:textId="5F9A924F" w:rsidR="0012380A" w:rsidRPr="001239BD" w:rsidRDefault="00BC050A" w:rsidP="003B6B4C">
            <w:pPr>
              <w:rPr>
                <w:rFonts w:ascii="Arial" w:hAnsi="Arial" w:cs="Arial"/>
                <w:b/>
                <w:sz w:val="20"/>
                <w:szCs w:val="20"/>
              </w:rPr>
            </w:pPr>
            <w:r>
              <w:rPr>
                <w:rFonts w:ascii="Arial" w:hAnsi="Arial" w:cs="Arial"/>
                <w:b/>
                <w:sz w:val="20"/>
                <w:szCs w:val="20"/>
              </w:rPr>
              <w:t>PGY-1</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Pr>
          <w:p w14:paraId="32763F4E" w14:textId="397B1403" w:rsidR="0012380A" w:rsidRPr="001239BD" w:rsidRDefault="000C4EA4" w:rsidP="003B6B4C">
            <w:pPr>
              <w:rPr>
                <w:rFonts w:ascii="Arial" w:hAnsi="Arial" w:cs="Arial"/>
                <w:b/>
                <w:sz w:val="20"/>
                <w:szCs w:val="20"/>
              </w:rPr>
            </w:pPr>
            <w:r>
              <w:rPr>
                <w:rFonts w:ascii="Arial" w:hAnsi="Arial" w:cs="Arial"/>
                <w:b/>
                <w:sz w:val="20"/>
                <w:szCs w:val="20"/>
              </w:rPr>
              <w:t>PGY-2</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Pr>
          <w:p w14:paraId="6B27745B" w14:textId="3C1D7240" w:rsidR="0012380A" w:rsidRPr="001239BD" w:rsidRDefault="00BC050A" w:rsidP="003B6B4C">
            <w:pPr>
              <w:rPr>
                <w:rFonts w:ascii="Arial" w:hAnsi="Arial" w:cs="Arial"/>
                <w:b/>
                <w:sz w:val="20"/>
                <w:szCs w:val="20"/>
              </w:rPr>
            </w:pPr>
            <w:r>
              <w:rPr>
                <w:rFonts w:ascii="Arial" w:hAnsi="Arial" w:cs="Arial"/>
                <w:b/>
                <w:sz w:val="20"/>
                <w:szCs w:val="20"/>
              </w:rPr>
              <w:t>PGY-3</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Pr>
          <w:p w14:paraId="7D675EEF" w14:textId="50B4D28C" w:rsidR="0012380A" w:rsidRPr="001239BD" w:rsidRDefault="00BC050A" w:rsidP="003B6B4C">
            <w:pPr>
              <w:rPr>
                <w:rFonts w:ascii="Arial" w:hAnsi="Arial" w:cs="Arial"/>
                <w:b/>
                <w:sz w:val="20"/>
                <w:szCs w:val="20"/>
              </w:rPr>
            </w:pPr>
            <w:r>
              <w:rPr>
                <w:rFonts w:ascii="Arial" w:hAnsi="Arial" w:cs="Arial"/>
                <w:b/>
                <w:sz w:val="20"/>
                <w:szCs w:val="20"/>
              </w:rPr>
              <w:t>PGY-4</w:t>
            </w:r>
          </w:p>
        </w:tc>
      </w:tr>
      <w:tr w:rsidR="00BC050A" w:rsidRPr="001239BD" w14:paraId="4602311F" w14:textId="77777777" w:rsidTr="00BC05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shd w:val="clear" w:color="auto" w:fill="auto"/>
          </w:tcPr>
          <w:p w14:paraId="6FF38487" w14:textId="76BF3611" w:rsidR="00BC050A" w:rsidRPr="00BC050A" w:rsidRDefault="00BC050A" w:rsidP="003B6B4C">
            <w:pPr>
              <w:rPr>
                <w:rFonts w:ascii="Arial" w:hAnsi="Arial" w:cs="Arial"/>
                <w:bCs/>
                <w:sz w:val="20"/>
                <w:szCs w:val="20"/>
              </w:rPr>
            </w:pPr>
            <w:r>
              <w:rPr>
                <w:rFonts w:ascii="Arial" w:hAnsi="Arial" w:cs="Arial"/>
                <w:bCs/>
                <w:sz w:val="20"/>
                <w:szCs w:val="20"/>
              </w:rPr>
              <w:lastRenderedPageBreak/>
              <w:t>Review of clinical information</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14:paraId="6C3019BD" w14:textId="1702311F" w:rsidR="00BC050A" w:rsidRPr="000C4EA4"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C585AAE" w14:textId="42B066B8" w:rsidR="00BC050A" w:rsidRPr="000C4EA4"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49B71CB" w14:textId="29CF0735" w:rsidR="00BC050A" w:rsidRPr="000C4EA4" w:rsidRDefault="00183C5F" w:rsidP="003B6B4C">
            <w:pPr>
              <w:rPr>
                <w:rFonts w:ascii="Arial" w:hAnsi="Arial" w:cs="Arial"/>
                <w:sz w:val="20"/>
                <w:szCs w:val="20"/>
              </w:rPr>
            </w:pPr>
            <w:r>
              <w:rPr>
                <w:rFonts w:ascii="Arial" w:hAnsi="Arial" w:cs="Arial"/>
                <w:sz w:val="20"/>
                <w:szCs w:val="20"/>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A695582" w14:textId="68363967" w:rsidR="00BC050A" w:rsidRPr="000C4EA4" w:rsidRDefault="00183C5F" w:rsidP="003B6B4C">
            <w:pPr>
              <w:rPr>
                <w:rFonts w:ascii="Arial" w:hAnsi="Arial" w:cs="Arial"/>
                <w:sz w:val="20"/>
                <w:szCs w:val="20"/>
              </w:rPr>
            </w:pPr>
            <w:r>
              <w:rPr>
                <w:rFonts w:ascii="Arial" w:hAnsi="Arial" w:cs="Arial"/>
                <w:sz w:val="20"/>
                <w:szCs w:val="20"/>
              </w:rPr>
              <w:t>3</w:t>
            </w:r>
          </w:p>
        </w:tc>
      </w:tr>
      <w:tr w:rsidR="00BC050A" w:rsidRPr="001239BD" w14:paraId="0C362007" w14:textId="77777777" w:rsidTr="00BC05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shd w:val="clear" w:color="auto" w:fill="auto"/>
          </w:tcPr>
          <w:p w14:paraId="35767595" w14:textId="208A1BB2" w:rsidR="00BC050A" w:rsidRPr="00BC050A" w:rsidRDefault="00BC050A" w:rsidP="003B6B4C">
            <w:pPr>
              <w:rPr>
                <w:rFonts w:ascii="Arial" w:hAnsi="Arial" w:cs="Arial"/>
                <w:bCs/>
                <w:sz w:val="20"/>
                <w:szCs w:val="20"/>
              </w:rPr>
            </w:pPr>
            <w:r>
              <w:rPr>
                <w:rFonts w:ascii="Arial" w:hAnsi="Arial" w:cs="Arial"/>
                <w:bCs/>
                <w:sz w:val="20"/>
                <w:szCs w:val="20"/>
              </w:rPr>
              <w:t>Gross and microscopic examination</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14:paraId="1C89B0C5" w14:textId="4FE53AF7" w:rsidR="00BC050A" w:rsidRPr="000C4EA4" w:rsidRDefault="004871F2" w:rsidP="003B6B4C">
            <w:pPr>
              <w:rPr>
                <w:rFonts w:ascii="Arial" w:hAnsi="Arial" w:cs="Arial"/>
                <w:sz w:val="20"/>
                <w:szCs w:val="20"/>
              </w:rPr>
            </w:pPr>
            <w:r>
              <w:rPr>
                <w:rFonts w:ascii="Arial"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94F2EA9" w14:textId="3E160E1A" w:rsidR="00BC050A" w:rsidRPr="000C4EA4"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DBDF2F9" w14:textId="7A01BF9C" w:rsidR="00BC050A" w:rsidRPr="000C4EA4"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B1EEB50" w14:textId="0CE2ED39" w:rsidR="00BC050A" w:rsidRPr="000C4EA4" w:rsidRDefault="00183C5F" w:rsidP="003B6B4C">
            <w:pPr>
              <w:rPr>
                <w:rFonts w:ascii="Arial" w:hAnsi="Arial" w:cs="Arial"/>
                <w:sz w:val="20"/>
                <w:szCs w:val="20"/>
              </w:rPr>
            </w:pPr>
            <w:r>
              <w:rPr>
                <w:rFonts w:ascii="Arial" w:hAnsi="Arial" w:cs="Arial"/>
                <w:sz w:val="20"/>
                <w:szCs w:val="20"/>
              </w:rPr>
              <w:t>3</w:t>
            </w:r>
          </w:p>
        </w:tc>
      </w:tr>
      <w:tr w:rsidR="00BC050A" w:rsidRPr="001239BD" w14:paraId="78EB523F" w14:textId="77777777" w:rsidTr="00BC05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shd w:val="clear" w:color="auto" w:fill="auto"/>
          </w:tcPr>
          <w:p w14:paraId="1A44AE93" w14:textId="6D553655" w:rsidR="00BC050A" w:rsidRPr="00BC050A" w:rsidRDefault="00BC050A" w:rsidP="003B6B4C">
            <w:pPr>
              <w:rPr>
                <w:rFonts w:ascii="Arial" w:hAnsi="Arial" w:cs="Arial"/>
                <w:bCs/>
                <w:sz w:val="20"/>
                <w:szCs w:val="20"/>
              </w:rPr>
            </w:pPr>
            <w:r>
              <w:rPr>
                <w:rFonts w:ascii="Arial" w:hAnsi="Arial" w:cs="Arial"/>
                <w:bCs/>
                <w:sz w:val="20"/>
                <w:szCs w:val="20"/>
              </w:rPr>
              <w:t>Preparation of autopsy report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14:paraId="57EA0EB3" w14:textId="4D3BDF43" w:rsidR="00BC050A" w:rsidRPr="000C4EA4" w:rsidRDefault="00C737DD"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942C5F0" w14:textId="672B17CF" w:rsidR="00BC050A" w:rsidRPr="000C4EA4"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1B06B05" w14:textId="70416593" w:rsidR="00BC050A" w:rsidRPr="000C4EA4"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80668B3" w14:textId="159452AE" w:rsidR="00BC050A" w:rsidRPr="000C4EA4" w:rsidRDefault="00183C5F" w:rsidP="003B6B4C">
            <w:pPr>
              <w:rPr>
                <w:rFonts w:ascii="Arial" w:hAnsi="Arial" w:cs="Arial"/>
                <w:sz w:val="20"/>
                <w:szCs w:val="20"/>
              </w:rPr>
            </w:pPr>
            <w:r>
              <w:rPr>
                <w:rFonts w:ascii="Arial" w:hAnsi="Arial" w:cs="Arial"/>
                <w:sz w:val="20"/>
                <w:szCs w:val="20"/>
              </w:rPr>
              <w:t>3</w:t>
            </w:r>
          </w:p>
        </w:tc>
      </w:tr>
      <w:tr w:rsidR="0012380A" w:rsidRPr="001239BD" w14:paraId="2318AED7" w14:textId="77777777" w:rsidTr="001238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shd w:val="clear" w:color="auto" w:fill="BFBFBF"/>
          </w:tcPr>
          <w:p w14:paraId="63AB38A4" w14:textId="06DE6977" w:rsidR="0012380A" w:rsidRPr="001B5E12" w:rsidRDefault="00C737DD" w:rsidP="003B6B4C">
            <w:pPr>
              <w:rPr>
                <w:rFonts w:ascii="Arial" w:hAnsi="Arial" w:cs="Arial"/>
                <w:b/>
                <w:sz w:val="20"/>
                <w:szCs w:val="20"/>
                <w:vertAlign w:val="superscript"/>
              </w:rPr>
            </w:pPr>
            <w:r>
              <w:rPr>
                <w:rFonts w:ascii="Arial" w:hAnsi="Arial" w:cs="Arial"/>
                <w:b/>
                <w:bCs/>
                <w:sz w:val="20"/>
                <w:szCs w:val="20"/>
              </w:rPr>
              <w:t>Fine Needle Aspiration and Bone Marrow Biopsy Procedures</w:t>
            </w:r>
            <w:r w:rsidR="001B5E12">
              <w:rPr>
                <w:rFonts w:ascii="Arial" w:hAnsi="Arial" w:cs="Arial"/>
                <w:b/>
                <w:bCs/>
                <w:sz w:val="20"/>
                <w:szCs w:val="20"/>
                <w:vertAlign w:val="superscript"/>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BFBFBF"/>
          </w:tcPr>
          <w:p w14:paraId="3AA8DD18" w14:textId="77777777" w:rsidR="0012380A" w:rsidRPr="001239BD" w:rsidRDefault="0012380A" w:rsidP="003B6B4C">
            <w:pPr>
              <w:rPr>
                <w:rFonts w:ascii="Arial" w:hAnsi="Arial" w:cs="Arial"/>
                <w:b/>
                <w:sz w:val="20"/>
                <w:szCs w:val="20"/>
              </w:rPr>
            </w:pPr>
            <w:r w:rsidRPr="001239BD">
              <w:rPr>
                <w:rFonts w:ascii="Arial" w:hAnsi="Arial" w:cs="Arial"/>
                <w:b/>
                <w:sz w:val="20"/>
                <w:szCs w:val="20"/>
              </w:rPr>
              <w:t>PGY-1</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Pr>
          <w:p w14:paraId="7B36C2AC" w14:textId="77777777" w:rsidR="0012380A" w:rsidRPr="001239BD" w:rsidRDefault="0012380A" w:rsidP="003B6B4C">
            <w:pPr>
              <w:rPr>
                <w:rFonts w:ascii="Arial" w:hAnsi="Arial" w:cs="Arial"/>
                <w:b/>
                <w:sz w:val="20"/>
                <w:szCs w:val="20"/>
              </w:rPr>
            </w:pPr>
            <w:r w:rsidRPr="001239BD">
              <w:rPr>
                <w:rFonts w:ascii="Arial" w:hAnsi="Arial" w:cs="Arial"/>
                <w:b/>
                <w:sz w:val="20"/>
                <w:szCs w:val="20"/>
              </w:rPr>
              <w:t>PGY-2</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Pr>
          <w:p w14:paraId="354995E3" w14:textId="43FE21C5" w:rsidR="0012380A" w:rsidRPr="001239BD" w:rsidRDefault="00BC050A" w:rsidP="003B6B4C">
            <w:pPr>
              <w:rPr>
                <w:rFonts w:ascii="Arial" w:hAnsi="Arial" w:cs="Arial"/>
                <w:b/>
                <w:sz w:val="20"/>
                <w:szCs w:val="20"/>
              </w:rPr>
            </w:pPr>
            <w:r>
              <w:rPr>
                <w:rFonts w:ascii="Arial" w:hAnsi="Arial" w:cs="Arial"/>
                <w:b/>
                <w:sz w:val="20"/>
                <w:szCs w:val="20"/>
              </w:rPr>
              <w:t>PGY-3</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Pr>
          <w:p w14:paraId="7ED74255" w14:textId="6AE18568" w:rsidR="0012380A" w:rsidRPr="001239BD" w:rsidRDefault="00BC050A" w:rsidP="003B6B4C">
            <w:pPr>
              <w:rPr>
                <w:rFonts w:ascii="Arial" w:hAnsi="Arial" w:cs="Arial"/>
                <w:b/>
                <w:sz w:val="20"/>
                <w:szCs w:val="20"/>
              </w:rPr>
            </w:pPr>
            <w:r>
              <w:rPr>
                <w:rFonts w:ascii="Arial" w:hAnsi="Arial" w:cs="Arial"/>
                <w:b/>
                <w:sz w:val="20"/>
                <w:szCs w:val="20"/>
              </w:rPr>
              <w:t>PGY-4</w:t>
            </w:r>
          </w:p>
        </w:tc>
      </w:tr>
      <w:tr w:rsidR="0012380A" w:rsidRPr="001239BD" w14:paraId="31A6F71C" w14:textId="77777777" w:rsidTr="001238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tcPr>
          <w:p w14:paraId="04F8409B" w14:textId="38562FEC" w:rsidR="0012380A" w:rsidRPr="001239BD" w:rsidRDefault="00C737DD" w:rsidP="003B6B4C">
            <w:pPr>
              <w:rPr>
                <w:rFonts w:ascii="Arial" w:hAnsi="Arial" w:cs="Arial"/>
                <w:sz w:val="20"/>
                <w:szCs w:val="20"/>
              </w:rPr>
            </w:pPr>
            <w:r>
              <w:rPr>
                <w:rFonts w:ascii="Arial" w:hAnsi="Arial" w:cs="Arial"/>
                <w:sz w:val="20"/>
                <w:szCs w:val="20"/>
              </w:rPr>
              <w:t>Review of clinical information</w:t>
            </w:r>
          </w:p>
        </w:tc>
        <w:tc>
          <w:tcPr>
            <w:tcW w:w="1265" w:type="dxa"/>
            <w:tcBorders>
              <w:top w:val="single" w:sz="4" w:space="0" w:color="000000"/>
              <w:left w:val="single" w:sz="4" w:space="0" w:color="000000"/>
              <w:bottom w:val="single" w:sz="4" w:space="0" w:color="000000"/>
              <w:right w:val="single" w:sz="4" w:space="0" w:color="000000"/>
            </w:tcBorders>
          </w:tcPr>
          <w:p w14:paraId="42D32D43" w14:textId="6B9534E2" w:rsidR="0012380A" w:rsidRPr="001239BD"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3A7C2A99" w14:textId="5ABFA61D" w:rsidR="0012380A" w:rsidRPr="001239BD"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41117097" w14:textId="1962AB4B" w:rsidR="0012380A" w:rsidRPr="001239BD" w:rsidRDefault="00183C5F" w:rsidP="003B6B4C">
            <w:pPr>
              <w:rPr>
                <w:rFonts w:ascii="Arial" w:hAnsi="Arial" w:cs="Arial"/>
                <w:sz w:val="20"/>
                <w:szCs w:val="20"/>
              </w:rPr>
            </w:pPr>
            <w:r>
              <w:rPr>
                <w:rFonts w:ascii="Arial" w:hAnsi="Arial" w:cs="Arial"/>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14:paraId="487AFF75" w14:textId="6056AE28" w:rsidR="0012380A" w:rsidRPr="001239BD" w:rsidRDefault="00183C5F" w:rsidP="003B6B4C">
            <w:pPr>
              <w:rPr>
                <w:rFonts w:ascii="Arial" w:hAnsi="Arial" w:cs="Arial"/>
                <w:sz w:val="20"/>
                <w:szCs w:val="20"/>
              </w:rPr>
            </w:pPr>
            <w:r>
              <w:rPr>
                <w:rFonts w:ascii="Arial" w:hAnsi="Arial" w:cs="Arial"/>
                <w:sz w:val="20"/>
                <w:szCs w:val="20"/>
              </w:rPr>
              <w:t>3</w:t>
            </w:r>
          </w:p>
        </w:tc>
      </w:tr>
      <w:tr w:rsidR="00C737DD" w:rsidRPr="001239BD" w14:paraId="189E5ECC" w14:textId="77777777" w:rsidTr="001238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tcPr>
          <w:p w14:paraId="17758DF4" w14:textId="5D793E82" w:rsidR="00C737DD" w:rsidRPr="001239BD" w:rsidRDefault="00C737DD" w:rsidP="003B6B4C">
            <w:pPr>
              <w:rPr>
                <w:rFonts w:ascii="Arial" w:hAnsi="Arial" w:cs="Arial"/>
                <w:sz w:val="20"/>
                <w:szCs w:val="20"/>
              </w:rPr>
            </w:pPr>
            <w:r>
              <w:rPr>
                <w:rFonts w:ascii="Arial" w:hAnsi="Arial" w:cs="Arial"/>
                <w:sz w:val="20"/>
                <w:szCs w:val="20"/>
              </w:rPr>
              <w:t>Patient informed consent</w:t>
            </w:r>
          </w:p>
        </w:tc>
        <w:tc>
          <w:tcPr>
            <w:tcW w:w="1265" w:type="dxa"/>
            <w:tcBorders>
              <w:top w:val="single" w:sz="4" w:space="0" w:color="000000"/>
              <w:left w:val="single" w:sz="4" w:space="0" w:color="000000"/>
              <w:bottom w:val="single" w:sz="4" w:space="0" w:color="000000"/>
              <w:right w:val="single" w:sz="4" w:space="0" w:color="000000"/>
            </w:tcBorders>
          </w:tcPr>
          <w:p w14:paraId="13D394CC" w14:textId="6B86C302" w:rsidR="00C737DD" w:rsidRPr="001239BD" w:rsidRDefault="00C737DD" w:rsidP="003B6B4C">
            <w:pPr>
              <w:rPr>
                <w:rFonts w:ascii="Arial" w:hAnsi="Arial" w:cs="Arial"/>
                <w:sz w:val="20"/>
                <w:szCs w:val="20"/>
              </w:rPr>
            </w:pPr>
            <w:r>
              <w:rPr>
                <w:rFonts w:ascii="Arial"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370010B4" w14:textId="2494AEF5" w:rsidR="00C737DD" w:rsidRPr="001239BD" w:rsidRDefault="004871F2"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188DA4E1" w14:textId="7956DFB1" w:rsidR="00C737DD" w:rsidRPr="001239BD" w:rsidRDefault="00183C5F" w:rsidP="003B6B4C">
            <w:pPr>
              <w:rPr>
                <w:rFonts w:ascii="Arial" w:hAnsi="Arial" w:cs="Arial"/>
                <w:sz w:val="20"/>
                <w:szCs w:val="20"/>
              </w:rPr>
            </w:pPr>
            <w:r>
              <w:rPr>
                <w:rFonts w:ascii="Arial" w:hAnsi="Arial" w:cs="Arial"/>
                <w:sz w:val="20"/>
                <w:szCs w:val="20"/>
              </w:rPr>
              <w:t>3</w:t>
            </w:r>
            <w:r w:rsidR="004871F2">
              <w:rPr>
                <w:rFonts w:ascii="Arial" w:hAnsi="Arial" w:cs="Arial"/>
                <w:sz w:val="20"/>
                <w:szCs w:val="20"/>
              </w:rPr>
              <w:t>*</w:t>
            </w:r>
          </w:p>
        </w:tc>
        <w:tc>
          <w:tcPr>
            <w:tcW w:w="1350" w:type="dxa"/>
            <w:tcBorders>
              <w:top w:val="single" w:sz="4" w:space="0" w:color="000000"/>
              <w:left w:val="single" w:sz="4" w:space="0" w:color="000000"/>
              <w:bottom w:val="single" w:sz="4" w:space="0" w:color="000000"/>
              <w:right w:val="single" w:sz="4" w:space="0" w:color="000000"/>
            </w:tcBorders>
          </w:tcPr>
          <w:p w14:paraId="0CFB1D44" w14:textId="1E9CB299" w:rsidR="00C737DD" w:rsidRPr="001239BD" w:rsidRDefault="00183C5F" w:rsidP="003B6B4C">
            <w:pPr>
              <w:rPr>
                <w:rFonts w:ascii="Arial" w:hAnsi="Arial" w:cs="Arial"/>
                <w:sz w:val="20"/>
                <w:szCs w:val="20"/>
              </w:rPr>
            </w:pPr>
            <w:r>
              <w:rPr>
                <w:rFonts w:ascii="Arial" w:hAnsi="Arial" w:cs="Arial"/>
                <w:sz w:val="20"/>
                <w:szCs w:val="20"/>
              </w:rPr>
              <w:t>3</w:t>
            </w:r>
          </w:p>
        </w:tc>
      </w:tr>
      <w:tr w:rsidR="00C737DD" w:rsidRPr="001239BD" w14:paraId="6FBD91F9" w14:textId="77777777" w:rsidTr="001238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tcPr>
          <w:p w14:paraId="5D56F415" w14:textId="088A8094" w:rsidR="00C737DD" w:rsidRPr="001239BD" w:rsidRDefault="00C737DD" w:rsidP="003B6B4C">
            <w:pPr>
              <w:rPr>
                <w:rFonts w:ascii="Arial" w:hAnsi="Arial" w:cs="Arial"/>
                <w:sz w:val="20"/>
                <w:szCs w:val="20"/>
              </w:rPr>
            </w:pPr>
            <w:r>
              <w:rPr>
                <w:rFonts w:ascii="Arial" w:hAnsi="Arial" w:cs="Arial"/>
                <w:sz w:val="20"/>
                <w:szCs w:val="20"/>
              </w:rPr>
              <w:t>Perform procedure</w:t>
            </w:r>
          </w:p>
        </w:tc>
        <w:tc>
          <w:tcPr>
            <w:tcW w:w="1265" w:type="dxa"/>
            <w:tcBorders>
              <w:top w:val="single" w:sz="4" w:space="0" w:color="000000"/>
              <w:left w:val="single" w:sz="4" w:space="0" w:color="000000"/>
              <w:bottom w:val="single" w:sz="4" w:space="0" w:color="000000"/>
              <w:right w:val="single" w:sz="4" w:space="0" w:color="000000"/>
            </w:tcBorders>
          </w:tcPr>
          <w:p w14:paraId="6BDEA2F1" w14:textId="7EE9588F" w:rsidR="00C737DD" w:rsidRPr="001239BD" w:rsidRDefault="004140B3" w:rsidP="003B6B4C">
            <w:pPr>
              <w:rPr>
                <w:rFonts w:ascii="Arial" w:hAnsi="Arial" w:cs="Arial"/>
                <w:sz w:val="20"/>
                <w:szCs w:val="20"/>
              </w:rPr>
            </w:pPr>
            <w:r>
              <w:rPr>
                <w:rFonts w:ascii="Arial"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571DE52B" w14:textId="08123F08" w:rsidR="00C737DD" w:rsidRPr="001239BD" w:rsidRDefault="004871F2" w:rsidP="003B6B4C">
            <w:pPr>
              <w:rPr>
                <w:rFonts w:ascii="Arial" w:hAnsi="Arial" w:cs="Arial"/>
                <w:sz w:val="20"/>
                <w:szCs w:val="20"/>
              </w:rPr>
            </w:pPr>
            <w:r>
              <w:rPr>
                <w:rFonts w:ascii="Arial"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30ED98EF" w14:textId="03BD74D7" w:rsidR="00C737DD" w:rsidRPr="001239BD"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2610DB66" w14:textId="472D3210" w:rsidR="00C737DD" w:rsidRPr="001239BD" w:rsidRDefault="00183C5F" w:rsidP="003B6B4C">
            <w:pPr>
              <w:rPr>
                <w:rFonts w:ascii="Arial" w:hAnsi="Arial" w:cs="Arial"/>
                <w:sz w:val="20"/>
                <w:szCs w:val="20"/>
              </w:rPr>
            </w:pPr>
            <w:r>
              <w:rPr>
                <w:rFonts w:ascii="Arial" w:hAnsi="Arial" w:cs="Arial"/>
                <w:sz w:val="20"/>
                <w:szCs w:val="20"/>
              </w:rPr>
              <w:t>3</w:t>
            </w:r>
          </w:p>
        </w:tc>
      </w:tr>
      <w:tr w:rsidR="00C737DD" w:rsidRPr="001239BD" w14:paraId="4581674B" w14:textId="77777777" w:rsidTr="001238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tcPr>
          <w:p w14:paraId="4D54B5CF" w14:textId="447353AE" w:rsidR="00C737DD" w:rsidRPr="001239BD" w:rsidRDefault="00C737DD" w:rsidP="003B6B4C">
            <w:pPr>
              <w:rPr>
                <w:rFonts w:ascii="Arial" w:hAnsi="Arial" w:cs="Arial"/>
                <w:sz w:val="20"/>
                <w:szCs w:val="20"/>
              </w:rPr>
            </w:pPr>
            <w:r>
              <w:rPr>
                <w:rFonts w:ascii="Arial" w:hAnsi="Arial" w:cs="Arial"/>
                <w:sz w:val="20"/>
                <w:szCs w:val="20"/>
              </w:rPr>
              <w:t>Documentation in electronic medical record</w:t>
            </w:r>
          </w:p>
        </w:tc>
        <w:tc>
          <w:tcPr>
            <w:tcW w:w="1265" w:type="dxa"/>
            <w:tcBorders>
              <w:top w:val="single" w:sz="4" w:space="0" w:color="000000"/>
              <w:left w:val="single" w:sz="4" w:space="0" w:color="000000"/>
              <w:bottom w:val="single" w:sz="4" w:space="0" w:color="000000"/>
              <w:right w:val="single" w:sz="4" w:space="0" w:color="000000"/>
            </w:tcBorders>
          </w:tcPr>
          <w:p w14:paraId="45CFAEF3" w14:textId="13BF9C1C" w:rsidR="00C737DD" w:rsidRPr="001239BD" w:rsidRDefault="004140B3" w:rsidP="003B6B4C">
            <w:pPr>
              <w:rPr>
                <w:rFonts w:ascii="Arial" w:hAnsi="Arial" w:cs="Arial"/>
                <w:sz w:val="20"/>
                <w:szCs w:val="20"/>
              </w:rPr>
            </w:pPr>
            <w:r>
              <w:rPr>
                <w:rFonts w:ascii="Arial"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4B777792" w14:textId="6DE12248" w:rsidR="00C737DD" w:rsidRPr="001239BD" w:rsidRDefault="004871F2"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4132E6F8" w14:textId="5641F99A" w:rsidR="00C737DD" w:rsidRPr="001239BD" w:rsidRDefault="00183C5F" w:rsidP="003B6B4C">
            <w:pPr>
              <w:rPr>
                <w:rFonts w:ascii="Arial" w:hAnsi="Arial" w:cs="Arial"/>
                <w:sz w:val="20"/>
                <w:szCs w:val="20"/>
              </w:rPr>
            </w:pPr>
            <w:r>
              <w:rPr>
                <w:rFonts w:ascii="Arial" w:hAnsi="Arial" w:cs="Arial"/>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14:paraId="58D38425" w14:textId="3F2597B9" w:rsidR="00C737DD" w:rsidRPr="001239BD" w:rsidRDefault="00183C5F" w:rsidP="003B6B4C">
            <w:pPr>
              <w:rPr>
                <w:rFonts w:ascii="Arial" w:hAnsi="Arial" w:cs="Arial"/>
                <w:sz w:val="20"/>
                <w:szCs w:val="20"/>
              </w:rPr>
            </w:pPr>
            <w:r>
              <w:rPr>
                <w:rFonts w:ascii="Arial" w:hAnsi="Arial" w:cs="Arial"/>
                <w:sz w:val="20"/>
                <w:szCs w:val="20"/>
              </w:rPr>
              <w:t>3</w:t>
            </w:r>
          </w:p>
        </w:tc>
      </w:tr>
      <w:tr w:rsidR="00C737DD" w:rsidRPr="001239BD" w14:paraId="6277CFE6" w14:textId="77777777" w:rsidTr="001238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tcPr>
          <w:p w14:paraId="26D6070E" w14:textId="175E109B" w:rsidR="00C737DD" w:rsidRPr="001239BD" w:rsidRDefault="00C737DD" w:rsidP="003B6B4C">
            <w:pPr>
              <w:rPr>
                <w:rFonts w:ascii="Arial" w:hAnsi="Arial" w:cs="Arial"/>
                <w:sz w:val="20"/>
                <w:szCs w:val="20"/>
              </w:rPr>
            </w:pPr>
            <w:r>
              <w:rPr>
                <w:rFonts w:ascii="Arial" w:hAnsi="Arial" w:cs="Arial"/>
                <w:sz w:val="20"/>
                <w:szCs w:val="20"/>
              </w:rPr>
              <w:t>Diagnostic interpretation</w:t>
            </w:r>
          </w:p>
        </w:tc>
        <w:tc>
          <w:tcPr>
            <w:tcW w:w="1265" w:type="dxa"/>
            <w:tcBorders>
              <w:top w:val="single" w:sz="4" w:space="0" w:color="000000"/>
              <w:left w:val="single" w:sz="4" w:space="0" w:color="000000"/>
              <w:bottom w:val="single" w:sz="4" w:space="0" w:color="000000"/>
              <w:right w:val="single" w:sz="4" w:space="0" w:color="000000"/>
            </w:tcBorders>
          </w:tcPr>
          <w:p w14:paraId="7BD95922" w14:textId="71E545E8" w:rsidR="00C737DD" w:rsidRPr="001239BD" w:rsidRDefault="004871F2" w:rsidP="003B6B4C">
            <w:pPr>
              <w:rPr>
                <w:rFonts w:ascii="Arial" w:hAnsi="Arial" w:cs="Arial"/>
                <w:sz w:val="20"/>
                <w:szCs w:val="20"/>
              </w:rPr>
            </w:pPr>
            <w:r>
              <w:rPr>
                <w:rFonts w:ascii="Arial"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5C3D5E44" w14:textId="35DC5743" w:rsidR="00C737DD" w:rsidRPr="001239BD" w:rsidRDefault="004871F2"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39564CB7" w14:textId="05A80C63" w:rsidR="00C737DD" w:rsidRPr="001239BD" w:rsidRDefault="00183C5F" w:rsidP="003B6B4C">
            <w:pPr>
              <w:rPr>
                <w:rFonts w:ascii="Arial" w:hAnsi="Arial" w:cs="Arial"/>
                <w:sz w:val="20"/>
                <w:szCs w:val="20"/>
              </w:rPr>
            </w:pPr>
            <w:r>
              <w:rPr>
                <w:rFonts w:ascii="Arial" w:hAnsi="Arial" w:cs="Arial"/>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14:paraId="3EC9E58B" w14:textId="7C0CDA7F" w:rsidR="00C737DD" w:rsidRPr="001239BD" w:rsidRDefault="00183C5F" w:rsidP="003B6B4C">
            <w:pPr>
              <w:rPr>
                <w:rFonts w:ascii="Arial" w:hAnsi="Arial" w:cs="Arial"/>
                <w:sz w:val="20"/>
                <w:szCs w:val="20"/>
              </w:rPr>
            </w:pPr>
            <w:r>
              <w:rPr>
                <w:rFonts w:ascii="Arial" w:hAnsi="Arial" w:cs="Arial"/>
                <w:sz w:val="20"/>
                <w:szCs w:val="20"/>
              </w:rPr>
              <w:t>3</w:t>
            </w:r>
          </w:p>
        </w:tc>
      </w:tr>
      <w:tr w:rsidR="0012380A" w:rsidRPr="001239BD" w14:paraId="291C2903" w14:textId="77777777" w:rsidTr="001238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shd w:val="clear" w:color="auto" w:fill="BFBFBF"/>
          </w:tcPr>
          <w:p w14:paraId="6D62AB36" w14:textId="6D4142AA" w:rsidR="0012380A" w:rsidRPr="001B5E12" w:rsidRDefault="004B11F1" w:rsidP="003B6B4C">
            <w:pPr>
              <w:rPr>
                <w:rFonts w:ascii="Arial" w:hAnsi="Arial" w:cs="Arial"/>
                <w:b/>
                <w:sz w:val="20"/>
                <w:szCs w:val="20"/>
                <w:vertAlign w:val="superscript"/>
              </w:rPr>
            </w:pPr>
            <w:r>
              <w:rPr>
                <w:rFonts w:ascii="Arial" w:hAnsi="Arial" w:cs="Arial"/>
                <w:b/>
                <w:bCs/>
                <w:sz w:val="20"/>
                <w:szCs w:val="20"/>
              </w:rPr>
              <w:t>Clinical Pathology/Consultative</w:t>
            </w:r>
            <w:r w:rsidR="001B5E12">
              <w:rPr>
                <w:rFonts w:ascii="Arial" w:hAnsi="Arial" w:cs="Arial"/>
                <w:b/>
                <w:bCs/>
                <w:sz w:val="20"/>
                <w:szCs w:val="20"/>
                <w:vertAlign w:val="superscript"/>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BFBFBF"/>
          </w:tcPr>
          <w:p w14:paraId="7D4F1FBD" w14:textId="77777777" w:rsidR="0012380A" w:rsidRPr="001239BD" w:rsidRDefault="0012380A" w:rsidP="003B6B4C">
            <w:pPr>
              <w:rPr>
                <w:rFonts w:ascii="Arial" w:hAnsi="Arial" w:cs="Arial"/>
                <w:b/>
                <w:sz w:val="20"/>
                <w:szCs w:val="20"/>
              </w:rPr>
            </w:pPr>
            <w:r w:rsidRPr="001239BD">
              <w:rPr>
                <w:rFonts w:ascii="Arial" w:hAnsi="Arial" w:cs="Arial"/>
                <w:b/>
                <w:sz w:val="20"/>
                <w:szCs w:val="20"/>
              </w:rPr>
              <w:t>PGY-1</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Pr>
          <w:p w14:paraId="5F818FDE" w14:textId="77777777" w:rsidR="0012380A" w:rsidRPr="001239BD" w:rsidRDefault="0012380A" w:rsidP="003B6B4C">
            <w:pPr>
              <w:rPr>
                <w:rFonts w:ascii="Arial" w:hAnsi="Arial" w:cs="Arial"/>
                <w:b/>
                <w:sz w:val="20"/>
                <w:szCs w:val="20"/>
              </w:rPr>
            </w:pPr>
            <w:r w:rsidRPr="001239BD">
              <w:rPr>
                <w:rFonts w:ascii="Arial" w:hAnsi="Arial" w:cs="Arial"/>
                <w:b/>
                <w:sz w:val="20"/>
                <w:szCs w:val="20"/>
              </w:rPr>
              <w:t>PGY-2</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Pr>
          <w:p w14:paraId="429E93CB" w14:textId="68C7E1F6" w:rsidR="0012380A" w:rsidRPr="001239BD" w:rsidRDefault="00BC050A" w:rsidP="003B6B4C">
            <w:pPr>
              <w:rPr>
                <w:rFonts w:ascii="Arial" w:hAnsi="Arial" w:cs="Arial"/>
                <w:b/>
                <w:sz w:val="20"/>
                <w:szCs w:val="20"/>
              </w:rPr>
            </w:pPr>
            <w:r>
              <w:rPr>
                <w:rFonts w:ascii="Arial" w:hAnsi="Arial" w:cs="Arial"/>
                <w:b/>
                <w:sz w:val="20"/>
                <w:szCs w:val="20"/>
              </w:rPr>
              <w:t>PGY-3</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Pr>
          <w:p w14:paraId="08791B62" w14:textId="6A76E519" w:rsidR="0012380A" w:rsidRPr="001239BD" w:rsidRDefault="00BC050A" w:rsidP="003B6B4C">
            <w:pPr>
              <w:rPr>
                <w:rFonts w:ascii="Arial" w:hAnsi="Arial" w:cs="Arial"/>
                <w:b/>
                <w:sz w:val="20"/>
                <w:szCs w:val="20"/>
              </w:rPr>
            </w:pPr>
            <w:r>
              <w:rPr>
                <w:rFonts w:ascii="Arial" w:hAnsi="Arial" w:cs="Arial"/>
                <w:b/>
                <w:sz w:val="20"/>
                <w:szCs w:val="20"/>
              </w:rPr>
              <w:t>PGY-</w:t>
            </w:r>
            <w:r w:rsidR="004140B3">
              <w:rPr>
                <w:rFonts w:ascii="Arial" w:hAnsi="Arial" w:cs="Arial"/>
                <w:b/>
                <w:sz w:val="20"/>
                <w:szCs w:val="20"/>
              </w:rPr>
              <w:t>4</w:t>
            </w:r>
          </w:p>
        </w:tc>
      </w:tr>
      <w:tr w:rsidR="0012380A" w:rsidRPr="001239BD" w14:paraId="067F61D8" w14:textId="77777777" w:rsidTr="001238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tcPr>
          <w:p w14:paraId="385E2A96" w14:textId="6125128E" w:rsidR="0012380A" w:rsidRPr="001239BD" w:rsidRDefault="004B11F1" w:rsidP="003B6B4C">
            <w:pPr>
              <w:rPr>
                <w:rFonts w:ascii="Arial" w:hAnsi="Arial" w:cs="Arial"/>
                <w:sz w:val="20"/>
                <w:szCs w:val="20"/>
              </w:rPr>
            </w:pPr>
            <w:r>
              <w:rPr>
                <w:rFonts w:ascii="Arial" w:hAnsi="Arial" w:cs="Arial"/>
                <w:sz w:val="20"/>
                <w:szCs w:val="20"/>
              </w:rPr>
              <w:t>Review of clinical information</w:t>
            </w:r>
          </w:p>
        </w:tc>
        <w:tc>
          <w:tcPr>
            <w:tcW w:w="1265" w:type="dxa"/>
            <w:tcBorders>
              <w:top w:val="single" w:sz="4" w:space="0" w:color="000000"/>
              <w:left w:val="single" w:sz="4" w:space="0" w:color="000000"/>
              <w:bottom w:val="single" w:sz="4" w:space="0" w:color="000000"/>
              <w:right w:val="single" w:sz="4" w:space="0" w:color="000000"/>
            </w:tcBorders>
          </w:tcPr>
          <w:p w14:paraId="0F9495CF" w14:textId="2AE38985" w:rsidR="0012380A" w:rsidRPr="001239BD"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5243ED75" w14:textId="2FF071D0" w:rsidR="0012380A" w:rsidRPr="001239BD"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71A684BE" w14:textId="2EAE7478" w:rsidR="0012380A" w:rsidRPr="001239BD"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12F97161" w14:textId="776FDDB6" w:rsidR="0012380A" w:rsidRPr="001239BD" w:rsidRDefault="00183C5F" w:rsidP="003B6B4C">
            <w:pPr>
              <w:rPr>
                <w:rFonts w:ascii="Arial" w:hAnsi="Arial" w:cs="Arial"/>
                <w:sz w:val="20"/>
                <w:szCs w:val="20"/>
              </w:rPr>
            </w:pPr>
            <w:r>
              <w:rPr>
                <w:rFonts w:ascii="Arial" w:hAnsi="Arial" w:cs="Arial"/>
                <w:sz w:val="20"/>
                <w:szCs w:val="20"/>
              </w:rPr>
              <w:t>3</w:t>
            </w:r>
          </w:p>
        </w:tc>
      </w:tr>
      <w:tr w:rsidR="0012380A" w:rsidRPr="001239BD" w14:paraId="7D57BF4B" w14:textId="77777777" w:rsidTr="001238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tcPr>
          <w:p w14:paraId="5FD95982" w14:textId="6645C9D8" w:rsidR="0012380A" w:rsidRPr="001239BD" w:rsidRDefault="004B11F1" w:rsidP="003B6B4C">
            <w:pPr>
              <w:rPr>
                <w:rFonts w:ascii="Arial" w:hAnsi="Arial" w:cs="Arial"/>
                <w:sz w:val="20"/>
                <w:szCs w:val="20"/>
              </w:rPr>
            </w:pPr>
            <w:r>
              <w:rPr>
                <w:rFonts w:ascii="Arial" w:hAnsi="Arial" w:cs="Arial"/>
                <w:sz w:val="20"/>
                <w:szCs w:val="20"/>
              </w:rPr>
              <w:t>Interpretation of diagnostic test</w:t>
            </w:r>
          </w:p>
        </w:tc>
        <w:tc>
          <w:tcPr>
            <w:tcW w:w="1265" w:type="dxa"/>
            <w:tcBorders>
              <w:top w:val="single" w:sz="4" w:space="0" w:color="000000"/>
              <w:left w:val="single" w:sz="4" w:space="0" w:color="000000"/>
              <w:bottom w:val="single" w:sz="4" w:space="0" w:color="000000"/>
              <w:right w:val="single" w:sz="4" w:space="0" w:color="000000"/>
            </w:tcBorders>
          </w:tcPr>
          <w:p w14:paraId="304BB95A" w14:textId="279E70F7" w:rsidR="0012380A" w:rsidRPr="001239BD" w:rsidRDefault="004871F2" w:rsidP="003B6B4C">
            <w:pPr>
              <w:rPr>
                <w:rFonts w:ascii="Arial" w:hAnsi="Arial" w:cs="Arial"/>
                <w:sz w:val="20"/>
                <w:szCs w:val="20"/>
              </w:rPr>
            </w:pPr>
            <w:r>
              <w:rPr>
                <w:rFonts w:ascii="Arial"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64128577" w14:textId="2FFCF27D" w:rsidR="0012380A" w:rsidRPr="001239BD"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46BE8DB8" w14:textId="0660E9DD" w:rsidR="0012380A" w:rsidRPr="001239BD"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359702EB" w14:textId="79160B4B" w:rsidR="0012380A" w:rsidRPr="001239BD" w:rsidRDefault="00183C5F" w:rsidP="003B6B4C">
            <w:pPr>
              <w:rPr>
                <w:rFonts w:ascii="Arial" w:hAnsi="Arial" w:cs="Arial"/>
                <w:sz w:val="20"/>
                <w:szCs w:val="20"/>
              </w:rPr>
            </w:pPr>
            <w:r>
              <w:rPr>
                <w:rFonts w:ascii="Arial" w:hAnsi="Arial" w:cs="Arial"/>
                <w:sz w:val="20"/>
                <w:szCs w:val="20"/>
              </w:rPr>
              <w:t>3</w:t>
            </w:r>
          </w:p>
        </w:tc>
      </w:tr>
      <w:tr w:rsidR="0012380A" w:rsidRPr="001239BD" w14:paraId="415B8013" w14:textId="77777777" w:rsidTr="001238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tcPr>
          <w:p w14:paraId="2A529CDA" w14:textId="1E5D51C4" w:rsidR="0012380A" w:rsidRPr="001239BD" w:rsidRDefault="004B11F1" w:rsidP="003B6B4C">
            <w:pPr>
              <w:rPr>
                <w:rFonts w:ascii="Arial" w:hAnsi="Arial" w:cs="Arial"/>
                <w:sz w:val="20"/>
                <w:szCs w:val="20"/>
              </w:rPr>
            </w:pPr>
            <w:r>
              <w:rPr>
                <w:rFonts w:ascii="Arial" w:hAnsi="Arial" w:cs="Arial"/>
                <w:sz w:val="20"/>
                <w:szCs w:val="20"/>
              </w:rPr>
              <w:t>Formulation of assessment and plans</w:t>
            </w:r>
          </w:p>
        </w:tc>
        <w:tc>
          <w:tcPr>
            <w:tcW w:w="1265" w:type="dxa"/>
            <w:tcBorders>
              <w:top w:val="single" w:sz="4" w:space="0" w:color="000000"/>
              <w:left w:val="single" w:sz="4" w:space="0" w:color="000000"/>
              <w:bottom w:val="single" w:sz="4" w:space="0" w:color="000000"/>
              <w:right w:val="single" w:sz="4" w:space="0" w:color="000000"/>
            </w:tcBorders>
          </w:tcPr>
          <w:p w14:paraId="3E5833BB" w14:textId="00BAAC4C" w:rsidR="0012380A" w:rsidRPr="001239BD" w:rsidRDefault="00183C5F" w:rsidP="003B6B4C">
            <w:pPr>
              <w:rPr>
                <w:rFonts w:ascii="Arial" w:hAnsi="Arial" w:cs="Arial"/>
                <w:sz w:val="20"/>
                <w:szCs w:val="20"/>
              </w:rPr>
            </w:pPr>
            <w:r>
              <w:rPr>
                <w:rFonts w:ascii="Arial"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58C57349" w14:textId="63E59FC8" w:rsidR="0012380A" w:rsidRPr="001239BD" w:rsidRDefault="004871F2"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651E218C" w14:textId="1ECC9DFF" w:rsidR="0012380A" w:rsidRPr="001239BD"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29E49601" w14:textId="6FE1AE6A" w:rsidR="0012380A" w:rsidRPr="001239BD" w:rsidRDefault="00183C5F" w:rsidP="003B6B4C">
            <w:pPr>
              <w:rPr>
                <w:rFonts w:ascii="Arial" w:hAnsi="Arial" w:cs="Arial"/>
                <w:sz w:val="20"/>
                <w:szCs w:val="20"/>
              </w:rPr>
            </w:pPr>
            <w:r>
              <w:rPr>
                <w:rFonts w:ascii="Arial" w:hAnsi="Arial" w:cs="Arial"/>
                <w:sz w:val="20"/>
                <w:szCs w:val="20"/>
              </w:rPr>
              <w:t>3</w:t>
            </w:r>
          </w:p>
        </w:tc>
      </w:tr>
      <w:tr w:rsidR="0012380A" w:rsidRPr="001239BD" w14:paraId="799F5796" w14:textId="77777777" w:rsidTr="001238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tcPr>
          <w:p w14:paraId="6E4D3F54" w14:textId="7D168E10" w:rsidR="0012380A" w:rsidRPr="001239BD" w:rsidRDefault="004B11F1" w:rsidP="003B6B4C">
            <w:pPr>
              <w:rPr>
                <w:rFonts w:ascii="Arial" w:hAnsi="Arial" w:cs="Arial"/>
                <w:sz w:val="20"/>
                <w:szCs w:val="20"/>
              </w:rPr>
            </w:pPr>
            <w:r>
              <w:rPr>
                <w:rFonts w:ascii="Arial" w:hAnsi="Arial" w:cs="Arial"/>
                <w:sz w:val="20"/>
                <w:szCs w:val="20"/>
              </w:rPr>
              <w:t>Communication with clinical provider</w:t>
            </w:r>
          </w:p>
        </w:tc>
        <w:tc>
          <w:tcPr>
            <w:tcW w:w="1265" w:type="dxa"/>
            <w:tcBorders>
              <w:top w:val="single" w:sz="4" w:space="0" w:color="000000"/>
              <w:left w:val="single" w:sz="4" w:space="0" w:color="000000"/>
              <w:bottom w:val="single" w:sz="4" w:space="0" w:color="000000"/>
              <w:right w:val="single" w:sz="4" w:space="0" w:color="000000"/>
            </w:tcBorders>
          </w:tcPr>
          <w:p w14:paraId="24835EF8" w14:textId="3AC52753" w:rsidR="0012380A" w:rsidRPr="001239BD" w:rsidRDefault="00183C5F" w:rsidP="003B6B4C">
            <w:pPr>
              <w:rPr>
                <w:rFonts w:ascii="Arial" w:hAnsi="Arial" w:cs="Arial"/>
                <w:sz w:val="20"/>
                <w:szCs w:val="20"/>
              </w:rPr>
            </w:pPr>
            <w:r>
              <w:rPr>
                <w:rFonts w:ascii="Arial"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5EDF27D5" w14:textId="19D234AB" w:rsidR="0012380A" w:rsidRPr="001239BD"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403057B4" w14:textId="6AE4D959" w:rsidR="0012380A" w:rsidRPr="001239BD" w:rsidRDefault="00183C5F"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32080B1E" w14:textId="20F60B03" w:rsidR="0012380A" w:rsidRPr="001239BD" w:rsidRDefault="00183C5F" w:rsidP="003B6B4C">
            <w:pPr>
              <w:rPr>
                <w:rFonts w:ascii="Arial" w:hAnsi="Arial" w:cs="Arial"/>
                <w:sz w:val="20"/>
                <w:szCs w:val="20"/>
              </w:rPr>
            </w:pPr>
            <w:r>
              <w:rPr>
                <w:rFonts w:ascii="Arial" w:hAnsi="Arial" w:cs="Arial"/>
                <w:sz w:val="20"/>
                <w:szCs w:val="20"/>
              </w:rPr>
              <w:t>3</w:t>
            </w:r>
          </w:p>
        </w:tc>
      </w:tr>
      <w:tr w:rsidR="0012380A" w:rsidRPr="001239BD" w14:paraId="773EDF0D" w14:textId="77777777" w:rsidTr="004B11F1">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0EFFF97" w14:textId="7432F735" w:rsidR="0012380A" w:rsidRPr="001B5E12" w:rsidRDefault="004B11F1" w:rsidP="003B6B4C">
            <w:pPr>
              <w:rPr>
                <w:rFonts w:ascii="Arial" w:hAnsi="Arial" w:cs="Arial"/>
                <w:b/>
                <w:sz w:val="20"/>
                <w:szCs w:val="20"/>
                <w:vertAlign w:val="superscript"/>
              </w:rPr>
            </w:pPr>
            <w:r>
              <w:rPr>
                <w:rFonts w:ascii="Arial" w:hAnsi="Arial" w:cs="Arial"/>
                <w:b/>
                <w:sz w:val="20"/>
                <w:szCs w:val="20"/>
              </w:rPr>
              <w:t>On-Call Encounters</w:t>
            </w:r>
            <w:r w:rsidR="001B5E12">
              <w:rPr>
                <w:rFonts w:ascii="Arial" w:hAnsi="Arial" w:cs="Arial"/>
                <w:b/>
                <w:sz w:val="20"/>
                <w:szCs w:val="20"/>
                <w:vertAlign w:val="superscript"/>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22D257D" w14:textId="230A6C73" w:rsidR="0012380A" w:rsidRPr="004B11F1" w:rsidRDefault="004B11F1" w:rsidP="003B6B4C">
            <w:pPr>
              <w:rPr>
                <w:rFonts w:ascii="Arial" w:hAnsi="Arial" w:cs="Arial"/>
                <w:b/>
                <w:sz w:val="20"/>
                <w:szCs w:val="20"/>
              </w:rPr>
            </w:pPr>
            <w:r>
              <w:rPr>
                <w:rFonts w:ascii="Arial" w:hAnsi="Arial" w:cs="Arial"/>
                <w:b/>
                <w:sz w:val="20"/>
                <w:szCs w:val="20"/>
              </w:rPr>
              <w:t>PGY-1</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903F9F6" w14:textId="61EF404E" w:rsidR="0012380A" w:rsidRPr="004B11F1" w:rsidRDefault="004B11F1" w:rsidP="003B6B4C">
            <w:pPr>
              <w:rPr>
                <w:rFonts w:ascii="Arial" w:hAnsi="Arial" w:cs="Arial"/>
                <w:b/>
                <w:sz w:val="20"/>
                <w:szCs w:val="20"/>
              </w:rPr>
            </w:pPr>
            <w:r>
              <w:rPr>
                <w:rFonts w:ascii="Arial" w:hAnsi="Arial" w:cs="Arial"/>
                <w:b/>
                <w:sz w:val="20"/>
                <w:szCs w:val="20"/>
              </w:rPr>
              <w:t>PGY-2</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35624DA" w14:textId="3282E9F2" w:rsidR="0012380A" w:rsidRPr="004B11F1" w:rsidRDefault="004B11F1" w:rsidP="003B6B4C">
            <w:pPr>
              <w:rPr>
                <w:rFonts w:ascii="Arial" w:hAnsi="Arial" w:cs="Arial"/>
                <w:b/>
                <w:sz w:val="20"/>
                <w:szCs w:val="20"/>
              </w:rPr>
            </w:pPr>
            <w:r>
              <w:rPr>
                <w:rFonts w:ascii="Arial" w:hAnsi="Arial" w:cs="Arial"/>
                <w:b/>
                <w:sz w:val="20"/>
                <w:szCs w:val="20"/>
              </w:rPr>
              <w:t>PGY-3</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8992C23" w14:textId="6355BB2F" w:rsidR="0012380A" w:rsidRPr="004B11F1" w:rsidRDefault="004B11F1" w:rsidP="003B6B4C">
            <w:pPr>
              <w:rPr>
                <w:rFonts w:ascii="Arial" w:hAnsi="Arial" w:cs="Arial"/>
                <w:b/>
                <w:sz w:val="20"/>
                <w:szCs w:val="20"/>
              </w:rPr>
            </w:pPr>
            <w:r>
              <w:rPr>
                <w:rFonts w:ascii="Arial" w:hAnsi="Arial" w:cs="Arial"/>
                <w:b/>
                <w:sz w:val="20"/>
                <w:szCs w:val="20"/>
              </w:rPr>
              <w:t>PGY-4</w:t>
            </w:r>
          </w:p>
        </w:tc>
      </w:tr>
      <w:tr w:rsidR="0012380A" w:rsidRPr="001239BD" w14:paraId="2F27A945" w14:textId="77777777" w:rsidTr="001238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tcPr>
          <w:p w14:paraId="41FFF999" w14:textId="6DDEFCFE" w:rsidR="0012380A" w:rsidRPr="001239BD" w:rsidRDefault="004B11F1" w:rsidP="003B6B4C">
            <w:pPr>
              <w:rPr>
                <w:rFonts w:ascii="Arial" w:hAnsi="Arial" w:cs="Arial"/>
                <w:sz w:val="20"/>
                <w:szCs w:val="20"/>
              </w:rPr>
            </w:pPr>
            <w:r>
              <w:rPr>
                <w:rFonts w:ascii="Arial" w:hAnsi="Arial" w:cs="Arial"/>
                <w:sz w:val="20"/>
                <w:szCs w:val="20"/>
              </w:rPr>
              <w:t>Review of clinical history</w:t>
            </w:r>
          </w:p>
        </w:tc>
        <w:tc>
          <w:tcPr>
            <w:tcW w:w="1265" w:type="dxa"/>
            <w:tcBorders>
              <w:top w:val="single" w:sz="4" w:space="0" w:color="000000"/>
              <w:left w:val="single" w:sz="4" w:space="0" w:color="000000"/>
              <w:bottom w:val="single" w:sz="4" w:space="0" w:color="000000"/>
              <w:right w:val="single" w:sz="4" w:space="0" w:color="000000"/>
            </w:tcBorders>
          </w:tcPr>
          <w:p w14:paraId="1417306F" w14:textId="4D0D45C5" w:rsidR="0012380A" w:rsidRPr="001239BD" w:rsidRDefault="004B11F1" w:rsidP="003B6B4C">
            <w:pPr>
              <w:rPr>
                <w:rFonts w:ascii="Arial" w:hAnsi="Arial" w:cs="Arial"/>
                <w:sz w:val="20"/>
                <w:szCs w:val="20"/>
              </w:rPr>
            </w:pPr>
            <w:r>
              <w:rPr>
                <w:rFonts w:ascii="Arial" w:hAnsi="Arial" w:cs="Arial"/>
                <w:sz w:val="20"/>
                <w:szCs w:val="20"/>
              </w:rPr>
              <w:t>N/A</w:t>
            </w:r>
          </w:p>
        </w:tc>
        <w:tc>
          <w:tcPr>
            <w:tcW w:w="1350" w:type="dxa"/>
            <w:tcBorders>
              <w:top w:val="single" w:sz="4" w:space="0" w:color="000000"/>
              <w:left w:val="single" w:sz="4" w:space="0" w:color="000000"/>
              <w:bottom w:val="single" w:sz="4" w:space="0" w:color="000000"/>
              <w:right w:val="single" w:sz="4" w:space="0" w:color="000000"/>
            </w:tcBorders>
          </w:tcPr>
          <w:p w14:paraId="58A9E199" w14:textId="2C7C4226" w:rsidR="0012380A" w:rsidRPr="001239BD" w:rsidRDefault="007A79EA" w:rsidP="003B6B4C">
            <w:pPr>
              <w:rPr>
                <w:rFonts w:ascii="Arial" w:hAnsi="Arial" w:cs="Arial"/>
                <w:sz w:val="20"/>
                <w:szCs w:val="20"/>
              </w:rPr>
            </w:pPr>
            <w:r>
              <w:rPr>
                <w:rFonts w:ascii="Arial"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309713EA" w14:textId="330ED9E7" w:rsidR="0012380A" w:rsidRPr="001239BD" w:rsidRDefault="007A79EA"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08408B2B" w14:textId="07A9CFDD" w:rsidR="0012380A" w:rsidRPr="001239BD" w:rsidRDefault="007A79EA" w:rsidP="003B6B4C">
            <w:pPr>
              <w:rPr>
                <w:rFonts w:ascii="Arial" w:hAnsi="Arial" w:cs="Arial"/>
                <w:sz w:val="20"/>
                <w:szCs w:val="20"/>
              </w:rPr>
            </w:pPr>
            <w:r>
              <w:rPr>
                <w:rFonts w:ascii="Arial" w:hAnsi="Arial" w:cs="Arial"/>
                <w:sz w:val="20"/>
                <w:szCs w:val="20"/>
              </w:rPr>
              <w:t>3</w:t>
            </w:r>
          </w:p>
        </w:tc>
      </w:tr>
      <w:tr w:rsidR="0012380A" w:rsidRPr="001239BD" w14:paraId="071F44B3" w14:textId="77777777" w:rsidTr="001238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tcPr>
          <w:p w14:paraId="1F957BD5" w14:textId="1E9C9822" w:rsidR="0012380A" w:rsidRPr="001239BD" w:rsidRDefault="004B11F1" w:rsidP="003B6B4C">
            <w:pPr>
              <w:rPr>
                <w:rFonts w:ascii="Arial" w:hAnsi="Arial" w:cs="Arial"/>
                <w:sz w:val="20"/>
                <w:szCs w:val="20"/>
              </w:rPr>
            </w:pPr>
            <w:r>
              <w:rPr>
                <w:rFonts w:ascii="Arial" w:hAnsi="Arial" w:cs="Arial"/>
                <w:sz w:val="20"/>
                <w:szCs w:val="20"/>
              </w:rPr>
              <w:t>Interpretation of specialty-specific diagnostics</w:t>
            </w:r>
          </w:p>
        </w:tc>
        <w:tc>
          <w:tcPr>
            <w:tcW w:w="1265" w:type="dxa"/>
            <w:tcBorders>
              <w:top w:val="single" w:sz="4" w:space="0" w:color="000000"/>
              <w:left w:val="single" w:sz="4" w:space="0" w:color="000000"/>
              <w:bottom w:val="single" w:sz="4" w:space="0" w:color="000000"/>
              <w:right w:val="single" w:sz="4" w:space="0" w:color="000000"/>
            </w:tcBorders>
          </w:tcPr>
          <w:p w14:paraId="44BC63F5" w14:textId="113A7B59" w:rsidR="0012380A" w:rsidRPr="001239BD" w:rsidRDefault="004B11F1" w:rsidP="003B6B4C">
            <w:pPr>
              <w:rPr>
                <w:rFonts w:ascii="Arial" w:hAnsi="Arial" w:cs="Arial"/>
                <w:sz w:val="20"/>
                <w:szCs w:val="20"/>
              </w:rPr>
            </w:pPr>
            <w:r>
              <w:rPr>
                <w:rFonts w:ascii="Arial" w:hAnsi="Arial" w:cs="Arial"/>
                <w:sz w:val="20"/>
                <w:szCs w:val="20"/>
              </w:rPr>
              <w:t>N/A</w:t>
            </w:r>
          </w:p>
        </w:tc>
        <w:tc>
          <w:tcPr>
            <w:tcW w:w="1350" w:type="dxa"/>
            <w:tcBorders>
              <w:top w:val="single" w:sz="4" w:space="0" w:color="000000"/>
              <w:left w:val="single" w:sz="4" w:space="0" w:color="000000"/>
              <w:bottom w:val="single" w:sz="4" w:space="0" w:color="000000"/>
              <w:right w:val="single" w:sz="4" w:space="0" w:color="000000"/>
            </w:tcBorders>
          </w:tcPr>
          <w:p w14:paraId="0A539615" w14:textId="176F57E7" w:rsidR="0012380A" w:rsidRPr="001239BD" w:rsidRDefault="007A79EA" w:rsidP="003B6B4C">
            <w:pPr>
              <w:rPr>
                <w:rFonts w:ascii="Arial" w:hAnsi="Arial" w:cs="Arial"/>
                <w:sz w:val="20"/>
                <w:szCs w:val="20"/>
              </w:rPr>
            </w:pPr>
            <w:r>
              <w:rPr>
                <w:rFonts w:ascii="Arial"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74F64380" w14:textId="79A4EF05" w:rsidR="0012380A" w:rsidRPr="001239BD" w:rsidRDefault="007A79EA"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43B16292" w14:textId="1C7F8D0E" w:rsidR="0012380A" w:rsidRPr="001239BD" w:rsidRDefault="007A79EA" w:rsidP="003B6B4C">
            <w:pPr>
              <w:rPr>
                <w:rFonts w:ascii="Arial" w:hAnsi="Arial" w:cs="Arial"/>
                <w:sz w:val="20"/>
                <w:szCs w:val="20"/>
              </w:rPr>
            </w:pPr>
            <w:r>
              <w:rPr>
                <w:rFonts w:ascii="Arial" w:hAnsi="Arial" w:cs="Arial"/>
                <w:sz w:val="20"/>
                <w:szCs w:val="20"/>
              </w:rPr>
              <w:t>3</w:t>
            </w:r>
          </w:p>
        </w:tc>
      </w:tr>
      <w:tr w:rsidR="0012380A" w:rsidRPr="001239BD" w14:paraId="33585184" w14:textId="77777777" w:rsidTr="001238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tcPr>
          <w:p w14:paraId="559B2958" w14:textId="78850D91" w:rsidR="0012380A" w:rsidRPr="001239BD" w:rsidRDefault="004B11F1" w:rsidP="003B6B4C">
            <w:pPr>
              <w:rPr>
                <w:rFonts w:ascii="Arial" w:hAnsi="Arial" w:cs="Arial"/>
                <w:sz w:val="20"/>
                <w:szCs w:val="20"/>
              </w:rPr>
            </w:pPr>
            <w:r>
              <w:rPr>
                <w:rFonts w:ascii="Arial" w:hAnsi="Arial" w:cs="Arial"/>
                <w:sz w:val="20"/>
                <w:szCs w:val="20"/>
              </w:rPr>
              <w:t>Formulation of assessment and plans</w:t>
            </w:r>
          </w:p>
        </w:tc>
        <w:tc>
          <w:tcPr>
            <w:tcW w:w="1265" w:type="dxa"/>
            <w:tcBorders>
              <w:top w:val="single" w:sz="4" w:space="0" w:color="000000"/>
              <w:left w:val="single" w:sz="4" w:space="0" w:color="000000"/>
              <w:bottom w:val="single" w:sz="4" w:space="0" w:color="000000"/>
              <w:right w:val="single" w:sz="4" w:space="0" w:color="000000"/>
            </w:tcBorders>
          </w:tcPr>
          <w:p w14:paraId="3C8DF627" w14:textId="0B9AC493" w:rsidR="0012380A" w:rsidRPr="001239BD" w:rsidRDefault="004B11F1" w:rsidP="003B6B4C">
            <w:pPr>
              <w:rPr>
                <w:rFonts w:ascii="Arial" w:hAnsi="Arial" w:cs="Arial"/>
                <w:sz w:val="20"/>
                <w:szCs w:val="20"/>
              </w:rPr>
            </w:pPr>
            <w:r>
              <w:rPr>
                <w:rFonts w:ascii="Arial" w:hAnsi="Arial" w:cs="Arial"/>
                <w:sz w:val="20"/>
                <w:szCs w:val="20"/>
              </w:rPr>
              <w:t>N/A</w:t>
            </w:r>
          </w:p>
        </w:tc>
        <w:tc>
          <w:tcPr>
            <w:tcW w:w="1350" w:type="dxa"/>
            <w:tcBorders>
              <w:top w:val="single" w:sz="4" w:space="0" w:color="000000"/>
              <w:left w:val="single" w:sz="4" w:space="0" w:color="000000"/>
              <w:bottom w:val="single" w:sz="4" w:space="0" w:color="000000"/>
              <w:right w:val="single" w:sz="4" w:space="0" w:color="000000"/>
            </w:tcBorders>
          </w:tcPr>
          <w:p w14:paraId="2D290033" w14:textId="07BBA50B" w:rsidR="0012380A" w:rsidRPr="001239BD" w:rsidRDefault="007A79EA" w:rsidP="003B6B4C">
            <w:pPr>
              <w:rPr>
                <w:rFonts w:ascii="Arial" w:hAnsi="Arial" w:cs="Arial"/>
                <w:sz w:val="20"/>
                <w:szCs w:val="20"/>
              </w:rPr>
            </w:pPr>
            <w:r>
              <w:rPr>
                <w:rFonts w:ascii="Arial"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5E6CDCE9" w14:textId="0DB64439" w:rsidR="0012380A" w:rsidRPr="001239BD" w:rsidRDefault="007A79EA"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18F969B0" w14:textId="62D4F6C8" w:rsidR="0012380A" w:rsidRPr="001239BD" w:rsidRDefault="007A79EA" w:rsidP="003B6B4C">
            <w:pPr>
              <w:rPr>
                <w:rFonts w:ascii="Arial" w:hAnsi="Arial" w:cs="Arial"/>
                <w:sz w:val="20"/>
                <w:szCs w:val="20"/>
              </w:rPr>
            </w:pPr>
            <w:r>
              <w:rPr>
                <w:rFonts w:ascii="Arial" w:hAnsi="Arial" w:cs="Arial"/>
                <w:sz w:val="20"/>
                <w:szCs w:val="20"/>
              </w:rPr>
              <w:t>3</w:t>
            </w:r>
          </w:p>
        </w:tc>
      </w:tr>
      <w:tr w:rsidR="0012380A" w:rsidRPr="001239BD" w14:paraId="2F5394CC" w14:textId="77777777" w:rsidTr="0012380A">
        <w:trPr>
          <w:trHeight w:val="230"/>
          <w:jc w:val="center"/>
        </w:trPr>
        <w:tc>
          <w:tcPr>
            <w:tcW w:w="6205" w:type="dxa"/>
            <w:gridSpan w:val="5"/>
            <w:tcBorders>
              <w:top w:val="single" w:sz="4" w:space="0" w:color="000000"/>
              <w:left w:val="single" w:sz="4" w:space="0" w:color="000000"/>
              <w:bottom w:val="single" w:sz="4" w:space="0" w:color="000000"/>
              <w:right w:val="single" w:sz="4" w:space="0" w:color="000000"/>
            </w:tcBorders>
          </w:tcPr>
          <w:p w14:paraId="5E3C00DB" w14:textId="23665CE1" w:rsidR="0012380A" w:rsidRPr="001239BD" w:rsidRDefault="004B11F1" w:rsidP="003B6B4C">
            <w:pPr>
              <w:rPr>
                <w:rFonts w:ascii="Arial" w:hAnsi="Arial" w:cs="Arial"/>
                <w:sz w:val="20"/>
                <w:szCs w:val="20"/>
              </w:rPr>
            </w:pPr>
            <w:r>
              <w:rPr>
                <w:rFonts w:ascii="Arial" w:hAnsi="Arial" w:cs="Arial"/>
                <w:sz w:val="20"/>
                <w:szCs w:val="20"/>
              </w:rPr>
              <w:lastRenderedPageBreak/>
              <w:t>Communication of results/plan with provider</w:t>
            </w:r>
          </w:p>
        </w:tc>
        <w:tc>
          <w:tcPr>
            <w:tcW w:w="1265" w:type="dxa"/>
            <w:tcBorders>
              <w:top w:val="single" w:sz="4" w:space="0" w:color="000000"/>
              <w:left w:val="single" w:sz="4" w:space="0" w:color="000000"/>
              <w:bottom w:val="single" w:sz="4" w:space="0" w:color="000000"/>
              <w:right w:val="single" w:sz="4" w:space="0" w:color="000000"/>
            </w:tcBorders>
          </w:tcPr>
          <w:p w14:paraId="3EF9AB79" w14:textId="4B73FA91" w:rsidR="0012380A" w:rsidRPr="001239BD" w:rsidRDefault="004B11F1" w:rsidP="003B6B4C">
            <w:pPr>
              <w:rPr>
                <w:rFonts w:ascii="Arial" w:hAnsi="Arial" w:cs="Arial"/>
                <w:sz w:val="20"/>
                <w:szCs w:val="20"/>
              </w:rPr>
            </w:pPr>
            <w:r>
              <w:rPr>
                <w:rFonts w:ascii="Arial" w:hAnsi="Arial" w:cs="Arial"/>
                <w:sz w:val="20"/>
                <w:szCs w:val="20"/>
              </w:rPr>
              <w:t>N/A</w:t>
            </w:r>
          </w:p>
        </w:tc>
        <w:tc>
          <w:tcPr>
            <w:tcW w:w="1350" w:type="dxa"/>
            <w:tcBorders>
              <w:top w:val="single" w:sz="4" w:space="0" w:color="000000"/>
              <w:left w:val="single" w:sz="4" w:space="0" w:color="000000"/>
              <w:bottom w:val="single" w:sz="4" w:space="0" w:color="000000"/>
              <w:right w:val="single" w:sz="4" w:space="0" w:color="000000"/>
            </w:tcBorders>
          </w:tcPr>
          <w:p w14:paraId="0B34199A" w14:textId="46B3B580" w:rsidR="0012380A" w:rsidRPr="001239BD" w:rsidRDefault="007A79EA" w:rsidP="003B6B4C">
            <w:pPr>
              <w:rPr>
                <w:rFonts w:ascii="Arial" w:hAnsi="Arial" w:cs="Arial"/>
                <w:sz w:val="20"/>
                <w:szCs w:val="20"/>
              </w:rPr>
            </w:pPr>
            <w:r>
              <w:rPr>
                <w:rFonts w:ascii="Arial"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3D2500CA" w14:textId="70F7882A" w:rsidR="0012380A" w:rsidRPr="001239BD" w:rsidRDefault="007A79EA" w:rsidP="003B6B4C">
            <w:pPr>
              <w:rPr>
                <w:rFonts w:ascii="Arial" w:hAnsi="Arial" w:cs="Arial"/>
                <w:sz w:val="20"/>
                <w:szCs w:val="20"/>
              </w:rPr>
            </w:pPr>
            <w:r>
              <w:rPr>
                <w:rFonts w:ascii="Arial"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68C6D7D9" w14:textId="3563E5E1" w:rsidR="0012380A" w:rsidRPr="001239BD" w:rsidRDefault="007A79EA" w:rsidP="003B6B4C">
            <w:pPr>
              <w:rPr>
                <w:rFonts w:ascii="Arial" w:hAnsi="Arial" w:cs="Arial"/>
                <w:sz w:val="20"/>
                <w:szCs w:val="20"/>
              </w:rPr>
            </w:pPr>
            <w:r>
              <w:rPr>
                <w:rFonts w:ascii="Arial" w:hAnsi="Arial" w:cs="Arial"/>
                <w:sz w:val="20"/>
                <w:szCs w:val="20"/>
              </w:rPr>
              <w:t>3</w:t>
            </w:r>
          </w:p>
        </w:tc>
      </w:tr>
    </w:tbl>
    <w:p w14:paraId="3638E7D2" w14:textId="78657CA3" w:rsidR="001B5E12" w:rsidRPr="001B5E12" w:rsidRDefault="001B5E12" w:rsidP="001B5E12">
      <w:pPr>
        <w:spacing w:after="0"/>
        <w:rPr>
          <w:rFonts w:ascii="Arial" w:hAnsi="Arial" w:cs="Arial"/>
          <w:sz w:val="20"/>
        </w:rPr>
      </w:pPr>
      <w:r w:rsidRPr="001B5E12">
        <w:rPr>
          <w:rFonts w:ascii="Arial" w:hAnsi="Arial" w:cs="Arial"/>
          <w:sz w:val="20"/>
        </w:rPr>
        <w:t>N/A = Not applicable</w:t>
      </w:r>
    </w:p>
    <w:p w14:paraId="686B7359" w14:textId="281D021A" w:rsidR="001B5E12" w:rsidRPr="001B5E12" w:rsidRDefault="001B5E12" w:rsidP="001B5E12">
      <w:pPr>
        <w:spacing w:after="0"/>
        <w:rPr>
          <w:rFonts w:ascii="Arial" w:hAnsi="Arial" w:cs="Arial"/>
        </w:rPr>
      </w:pPr>
      <w:r>
        <w:rPr>
          <w:rFonts w:ascii="Arial" w:hAnsi="Arial" w:cs="Arial"/>
          <w:vertAlign w:val="superscript"/>
        </w:rPr>
        <w:t>1</w:t>
      </w:r>
      <w:r w:rsidRPr="001B5E12">
        <w:rPr>
          <w:rFonts w:ascii="Arial" w:hAnsi="Arial" w:cs="Arial"/>
          <w:sz w:val="20"/>
        </w:rPr>
        <w:t>Residents</w:t>
      </w:r>
      <w:r>
        <w:rPr>
          <w:rFonts w:ascii="Arial" w:hAnsi="Arial" w:cs="Arial"/>
          <w:sz w:val="20"/>
        </w:rPr>
        <w:t xml:space="preserve"> are not allowed to independently certify diagnostic material (surgical, autopsy, bone marrow, cytology reports) per current College of American Pathologists (CAP) accreditation standards. Residents (PGY-3) however, may completely prepare a case to include the written report, which then is completely reviewed and ultimately certified by an attending physician.</w:t>
      </w:r>
    </w:p>
    <w:p w14:paraId="44838A76" w14:textId="7BE67A8E" w:rsidR="001B5E12" w:rsidRPr="001B5E12" w:rsidRDefault="001B5E12" w:rsidP="001B5E12">
      <w:pPr>
        <w:spacing w:after="0"/>
        <w:rPr>
          <w:rFonts w:ascii="Arial" w:hAnsi="Arial" w:cs="Arial"/>
          <w:sz w:val="20"/>
        </w:rPr>
      </w:pPr>
      <w:r>
        <w:rPr>
          <w:rFonts w:ascii="Arial" w:hAnsi="Arial" w:cs="Arial"/>
          <w:vertAlign w:val="superscript"/>
        </w:rPr>
        <w:t>2</w:t>
      </w:r>
      <w:r>
        <w:rPr>
          <w:rFonts w:ascii="Arial" w:hAnsi="Arial" w:cs="Arial"/>
          <w:sz w:val="20"/>
        </w:rPr>
        <w:t>Oversight regulations are subject to individual hospital guidelines for intraoperative consultative work by residents. While residents may render frozen sections diagnoses as appropriate, final case certification must be completed by an attending physician.</w:t>
      </w:r>
    </w:p>
    <w:p w14:paraId="0563B653" w14:textId="1954A9B9" w:rsidR="001B5E12" w:rsidRPr="001B5E12" w:rsidRDefault="001B5E12" w:rsidP="001B5E12">
      <w:pPr>
        <w:spacing w:after="0"/>
        <w:rPr>
          <w:rFonts w:ascii="Arial" w:hAnsi="Arial" w:cs="Arial"/>
          <w:sz w:val="20"/>
        </w:rPr>
      </w:pPr>
      <w:r>
        <w:rPr>
          <w:rFonts w:ascii="Arial" w:hAnsi="Arial" w:cs="Arial"/>
          <w:vertAlign w:val="superscript"/>
        </w:rPr>
        <w:t>3</w:t>
      </w:r>
      <w:r>
        <w:rPr>
          <w:rFonts w:ascii="Arial" w:hAnsi="Arial" w:cs="Arial"/>
          <w:sz w:val="20"/>
        </w:rPr>
        <w:t xml:space="preserve">Residents are not allowed to independently certify diagnostic material per current CAP accreditation </w:t>
      </w:r>
      <w:proofErr w:type="gramStart"/>
      <w:r>
        <w:rPr>
          <w:rFonts w:ascii="Arial" w:hAnsi="Arial" w:cs="Arial"/>
          <w:sz w:val="20"/>
        </w:rPr>
        <w:t>standards</w:t>
      </w:r>
      <w:proofErr w:type="gramEnd"/>
    </w:p>
    <w:p w14:paraId="36E97BA3" w14:textId="27324093" w:rsidR="001B5E12" w:rsidRPr="004871F2" w:rsidRDefault="004871F2">
      <w:pPr>
        <w:rPr>
          <w:rFonts w:ascii="Arial" w:hAnsi="Arial" w:cs="Arial"/>
          <w:sz w:val="20"/>
        </w:rPr>
      </w:pPr>
      <w:r>
        <w:rPr>
          <w:rFonts w:ascii="Arial" w:hAnsi="Arial" w:cs="Arial"/>
          <w:b/>
        </w:rPr>
        <w:t>*</w:t>
      </w:r>
      <w:r>
        <w:rPr>
          <w:rFonts w:ascii="Arial" w:hAnsi="Arial" w:cs="Arial"/>
          <w:sz w:val="20"/>
        </w:rPr>
        <w:t>PGY1 residents perform at level 1 supervision status within the first 3 to 6 months of residency and progress to level 2 supervision status by the latter 6 months of their PGY1 year; PGY2 residents perform at level 2 supervision status within the first 3 to 6 months of their residency and progress to level 3 supervision status with exception of FNA performance which transitions from level 1 to level 2 supervision status during the PGY2 two month cytology rotation block; PGY3 residents transition from level 2 supervision status to level 3 supervision status for providing informed consent during their one month cytology block; and PGY4</w:t>
      </w:r>
      <w:r w:rsidR="006213A8">
        <w:rPr>
          <w:rFonts w:ascii="Arial" w:hAnsi="Arial" w:cs="Arial"/>
          <w:sz w:val="20"/>
        </w:rPr>
        <w:t xml:space="preserve"> residents perform at level </w:t>
      </w:r>
      <w:r w:rsidR="007A79EA">
        <w:rPr>
          <w:rFonts w:ascii="Arial" w:hAnsi="Arial" w:cs="Arial"/>
          <w:sz w:val="20"/>
        </w:rPr>
        <w:t>2</w:t>
      </w:r>
      <w:r w:rsidR="006213A8">
        <w:rPr>
          <w:rFonts w:ascii="Arial" w:hAnsi="Arial" w:cs="Arial"/>
          <w:sz w:val="20"/>
        </w:rPr>
        <w:t xml:space="preserve"> supervision status </w:t>
      </w:r>
      <w:r w:rsidR="007A79EA">
        <w:rPr>
          <w:rFonts w:ascii="Arial" w:hAnsi="Arial" w:cs="Arial"/>
          <w:sz w:val="20"/>
        </w:rPr>
        <w:t xml:space="preserve">within the first 3 to 6 months and progress to level 3 supervision status by the latter 6 months of their PGY4 year </w:t>
      </w:r>
      <w:r w:rsidR="006213A8">
        <w:rPr>
          <w:rFonts w:ascii="Arial" w:hAnsi="Arial" w:cs="Arial"/>
          <w:sz w:val="20"/>
        </w:rPr>
        <w:t xml:space="preserve">in diagnostic assessment and reporting </w:t>
      </w:r>
    </w:p>
    <w:p w14:paraId="35C70636" w14:textId="2F4628C0" w:rsidR="00B11A25" w:rsidRDefault="00B11A25">
      <w:pPr>
        <w:rPr>
          <w:rFonts w:ascii="Arial" w:hAnsi="Arial" w:cs="Arial"/>
        </w:rPr>
      </w:pPr>
      <w:r>
        <w:rPr>
          <w:rFonts w:ascii="Arial" w:hAnsi="Arial" w:cs="Arial"/>
        </w:rPr>
        <w:t>May also refer to USF Pathology Residency Program Policy #10 (Supervision Policy)</w:t>
      </w:r>
    </w:p>
    <w:p w14:paraId="1D488140" w14:textId="77777777" w:rsidR="00200421" w:rsidRDefault="00200421">
      <w:pPr>
        <w:rPr>
          <w:rFonts w:ascii="Arial" w:hAnsi="Arial" w:cs="Arial"/>
        </w:rPr>
      </w:pPr>
    </w:p>
    <w:p w14:paraId="01933A50" w14:textId="02A8FC82" w:rsidR="00200421" w:rsidRDefault="00FD493F" w:rsidP="00200421">
      <w:pPr>
        <w:rPr>
          <w:rFonts w:ascii="Arial" w:hAnsi="Arial" w:cs="Arial"/>
        </w:rPr>
      </w:pPr>
      <w:r>
        <w:rPr>
          <w:rFonts w:ascii="Arial" w:hAnsi="Arial" w:cs="Arial"/>
          <w:noProof/>
        </w:rPr>
        <w:drawing>
          <wp:inline distT="0" distB="0" distL="0" distR="0" wp14:anchorId="40D8511A" wp14:editId="0070CE5A">
            <wp:extent cx="3085465" cy="695325"/>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5465" cy="695325"/>
                    </a:xfrm>
                    <a:prstGeom prst="rect">
                      <a:avLst/>
                    </a:prstGeom>
                    <a:noFill/>
                  </pic:spPr>
                </pic:pic>
              </a:graphicData>
            </a:graphic>
          </wp:inline>
        </w:drawing>
      </w:r>
    </w:p>
    <w:p w14:paraId="0830BC2C" w14:textId="6F288145" w:rsidR="00200421" w:rsidRDefault="00200421" w:rsidP="00200421">
      <w:pPr>
        <w:spacing w:after="0" w:line="240" w:lineRule="auto"/>
        <w:rPr>
          <w:rFonts w:ascii="Arial" w:hAnsi="Arial" w:cs="Arial"/>
        </w:rPr>
      </w:pPr>
      <w:r>
        <w:rPr>
          <w:rFonts w:ascii="Arial" w:hAnsi="Arial" w:cs="Arial"/>
        </w:rPr>
        <w:t>__________</w:t>
      </w:r>
      <w:r w:rsidR="00FD493F">
        <w:rPr>
          <w:rFonts w:ascii="Arial" w:hAnsi="Arial" w:cs="Arial"/>
        </w:rPr>
        <w:t>_________________________</w:t>
      </w:r>
      <w:r w:rsidR="00FD493F">
        <w:rPr>
          <w:rFonts w:ascii="Arial" w:hAnsi="Arial" w:cs="Arial"/>
        </w:rPr>
        <w:tab/>
      </w:r>
      <w:r w:rsidR="00FD493F">
        <w:rPr>
          <w:rFonts w:ascii="Arial" w:hAnsi="Arial" w:cs="Arial"/>
        </w:rPr>
        <w:tab/>
      </w:r>
      <w:r w:rsidR="00FD493F">
        <w:rPr>
          <w:rFonts w:ascii="Arial" w:hAnsi="Arial" w:cs="Arial"/>
        </w:rPr>
        <w:tab/>
      </w:r>
      <w:r w:rsidR="007A79EA">
        <w:rPr>
          <w:rFonts w:ascii="Arial" w:hAnsi="Arial" w:cs="Arial"/>
          <w:u w:val="single"/>
        </w:rPr>
        <w:t>January 19, 2023</w:t>
      </w:r>
    </w:p>
    <w:p w14:paraId="0567C8A4" w14:textId="16C32CB1" w:rsidR="00FD493F" w:rsidRDefault="00FD493F" w:rsidP="00200421">
      <w:pPr>
        <w:spacing w:after="0" w:line="240" w:lineRule="auto"/>
        <w:rPr>
          <w:rFonts w:ascii="Arial" w:hAnsi="Arial" w:cs="Arial"/>
        </w:rPr>
      </w:pPr>
      <w:r>
        <w:rPr>
          <w:rFonts w:ascii="Arial" w:hAnsi="Arial" w:cs="Arial"/>
        </w:rPr>
        <w:t>Evita B Henderson-Jackson,</w:t>
      </w:r>
      <w:r w:rsidR="00200421">
        <w:rPr>
          <w:rFonts w:ascii="Arial" w:hAnsi="Arial" w:cs="Arial"/>
        </w:rPr>
        <w:t xml:space="preserve"> MD</w:t>
      </w:r>
      <w:r w:rsidR="00200421">
        <w:rPr>
          <w:rFonts w:ascii="Arial" w:hAnsi="Arial" w:cs="Arial"/>
        </w:rPr>
        <w:tab/>
      </w:r>
      <w:r w:rsidR="00200421">
        <w:rPr>
          <w:rFonts w:ascii="Arial" w:hAnsi="Arial" w:cs="Arial"/>
        </w:rPr>
        <w:tab/>
      </w:r>
      <w:r w:rsidR="00200421">
        <w:rPr>
          <w:rFonts w:ascii="Arial" w:hAnsi="Arial" w:cs="Arial"/>
        </w:rPr>
        <w:tab/>
      </w:r>
      <w:r w:rsidR="00200421">
        <w:rPr>
          <w:rFonts w:ascii="Arial" w:hAnsi="Arial" w:cs="Arial"/>
        </w:rPr>
        <w:tab/>
      </w:r>
      <w:r w:rsidR="00200421">
        <w:rPr>
          <w:rFonts w:ascii="Arial" w:hAnsi="Arial" w:cs="Arial"/>
        </w:rPr>
        <w:tab/>
        <w:t>Date</w:t>
      </w:r>
    </w:p>
    <w:p w14:paraId="7D521004" w14:textId="14FD27D6" w:rsidR="00200421" w:rsidRDefault="00200421" w:rsidP="00200421">
      <w:pPr>
        <w:spacing w:after="0" w:line="240" w:lineRule="auto"/>
        <w:rPr>
          <w:rFonts w:ascii="Arial" w:hAnsi="Arial" w:cs="Arial"/>
        </w:rPr>
      </w:pPr>
      <w:r>
        <w:rPr>
          <w:rFonts w:ascii="Arial" w:hAnsi="Arial" w:cs="Arial"/>
        </w:rPr>
        <w:t xml:space="preserve">Program Director, </w:t>
      </w:r>
      <w:r w:rsidR="00FD493F">
        <w:rPr>
          <w:rFonts w:ascii="Arial" w:hAnsi="Arial" w:cs="Arial"/>
        </w:rPr>
        <w:t>Pathology Anatomic &amp; Clinical</w:t>
      </w:r>
    </w:p>
    <w:p w14:paraId="503D732C" w14:textId="77777777" w:rsidR="00200421" w:rsidRPr="00F63AA7" w:rsidRDefault="00200421" w:rsidP="00200421">
      <w:pPr>
        <w:spacing w:after="0" w:line="240" w:lineRule="auto"/>
        <w:rPr>
          <w:rFonts w:ascii="Arial" w:hAnsi="Arial" w:cs="Arial"/>
        </w:rPr>
      </w:pPr>
    </w:p>
    <w:p w14:paraId="6078336D" w14:textId="77777777" w:rsidR="00200421" w:rsidRPr="001239BD" w:rsidRDefault="00200421">
      <w:pPr>
        <w:rPr>
          <w:rFonts w:ascii="Arial" w:hAnsi="Arial" w:cs="Arial"/>
        </w:rPr>
      </w:pPr>
    </w:p>
    <w:sectPr w:rsidR="00200421" w:rsidRPr="001239BD" w:rsidSect="001239BD">
      <w:headerReference w:type="default" r:id="rId11"/>
      <w:footerReference w:type="even" r:id="rId12"/>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8E28" w14:textId="77777777" w:rsidR="00C237D1" w:rsidRDefault="00C237D1" w:rsidP="0094597F">
      <w:pPr>
        <w:spacing w:after="0" w:line="240" w:lineRule="auto"/>
      </w:pPr>
      <w:r>
        <w:separator/>
      </w:r>
    </w:p>
  </w:endnote>
  <w:endnote w:type="continuationSeparator" w:id="0">
    <w:p w14:paraId="466DE20B" w14:textId="77777777" w:rsidR="00C237D1" w:rsidRDefault="00C237D1" w:rsidP="00945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9653155"/>
      <w:docPartObj>
        <w:docPartGallery w:val="Page Numbers (Bottom of Page)"/>
        <w:docPartUnique/>
      </w:docPartObj>
    </w:sdtPr>
    <w:sdtContent>
      <w:p w14:paraId="1F39EEF9" w14:textId="77777777" w:rsidR="001239BD" w:rsidRDefault="001239BD" w:rsidP="004436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918699" w14:textId="77777777" w:rsidR="001239BD" w:rsidRDefault="001239BD" w:rsidP="001239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752965902"/>
      <w:docPartObj>
        <w:docPartGallery w:val="Page Numbers (Bottom of Page)"/>
        <w:docPartUnique/>
      </w:docPartObj>
    </w:sdtPr>
    <w:sdtContent>
      <w:p w14:paraId="0BDFA40D" w14:textId="77777777" w:rsidR="001239BD" w:rsidRPr="001239BD" w:rsidRDefault="001239BD" w:rsidP="00443667">
        <w:pPr>
          <w:pStyle w:val="Footer"/>
          <w:framePr w:wrap="none" w:vAnchor="text" w:hAnchor="margin" w:xAlign="right" w:y="1"/>
          <w:rPr>
            <w:rStyle w:val="PageNumber"/>
            <w:rFonts w:ascii="Arial" w:hAnsi="Arial" w:cs="Arial"/>
          </w:rPr>
        </w:pPr>
        <w:r w:rsidRPr="001239BD">
          <w:rPr>
            <w:rStyle w:val="PageNumber"/>
            <w:rFonts w:ascii="Arial" w:hAnsi="Arial" w:cs="Arial"/>
          </w:rPr>
          <w:fldChar w:fldCharType="begin"/>
        </w:r>
        <w:r w:rsidRPr="001239BD">
          <w:rPr>
            <w:rStyle w:val="PageNumber"/>
            <w:rFonts w:ascii="Arial" w:hAnsi="Arial" w:cs="Arial"/>
          </w:rPr>
          <w:instrText xml:space="preserve"> PAGE </w:instrText>
        </w:r>
        <w:r w:rsidRPr="001239BD">
          <w:rPr>
            <w:rStyle w:val="PageNumber"/>
            <w:rFonts w:ascii="Arial" w:hAnsi="Arial" w:cs="Arial"/>
          </w:rPr>
          <w:fldChar w:fldCharType="separate"/>
        </w:r>
        <w:r w:rsidR="006213A8">
          <w:rPr>
            <w:rStyle w:val="PageNumber"/>
            <w:rFonts w:ascii="Arial" w:hAnsi="Arial" w:cs="Arial"/>
            <w:noProof/>
          </w:rPr>
          <w:t>1</w:t>
        </w:r>
        <w:r w:rsidRPr="001239BD">
          <w:rPr>
            <w:rStyle w:val="PageNumber"/>
            <w:rFonts w:ascii="Arial" w:hAnsi="Arial" w:cs="Arial"/>
          </w:rPr>
          <w:fldChar w:fldCharType="end"/>
        </w:r>
      </w:p>
    </w:sdtContent>
  </w:sdt>
  <w:p w14:paraId="1DA5478A" w14:textId="77777777" w:rsidR="001239BD" w:rsidRPr="001239BD" w:rsidRDefault="001239BD" w:rsidP="001239BD">
    <w:pPr>
      <w:pStyle w:val="Footer"/>
      <w:ind w:right="360"/>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8FC8" w14:textId="77777777" w:rsidR="00C237D1" w:rsidRDefault="00C237D1" w:rsidP="0094597F">
      <w:pPr>
        <w:spacing w:after="0" w:line="240" w:lineRule="auto"/>
      </w:pPr>
      <w:r>
        <w:separator/>
      </w:r>
    </w:p>
  </w:footnote>
  <w:footnote w:type="continuationSeparator" w:id="0">
    <w:p w14:paraId="254268A1" w14:textId="77777777" w:rsidR="00C237D1" w:rsidRDefault="00C237D1" w:rsidP="00945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75FF" w14:textId="0D4506CA" w:rsidR="001239BD" w:rsidRDefault="001239BD" w:rsidP="001239BD">
    <w:pPr>
      <w:pStyle w:val="Header"/>
      <w:jc w:val="right"/>
      <w:rPr>
        <w:rFonts w:ascii="Arial" w:hAnsi="Arial" w:cs="Arial"/>
      </w:rPr>
    </w:pPr>
    <w:r>
      <w:rPr>
        <w:rFonts w:ascii="Arial" w:hAnsi="Arial" w:cs="Arial"/>
      </w:rPr>
      <w:t xml:space="preserve">Updated: </w:t>
    </w:r>
    <w:r w:rsidR="00476936">
      <w:rPr>
        <w:rFonts w:ascii="Arial" w:hAnsi="Arial" w:cs="Arial"/>
      </w:rPr>
      <w:t>01/19/2023</w:t>
    </w:r>
  </w:p>
  <w:p w14:paraId="23C886FD" w14:textId="77777777" w:rsidR="001239BD" w:rsidRPr="001239BD" w:rsidRDefault="001239BD" w:rsidP="001239BD">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F42"/>
    <w:multiLevelType w:val="hybridMultilevel"/>
    <w:tmpl w:val="242AB8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91162"/>
    <w:multiLevelType w:val="hybridMultilevel"/>
    <w:tmpl w:val="2EE4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02043"/>
    <w:multiLevelType w:val="hybridMultilevel"/>
    <w:tmpl w:val="242AB8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926F05"/>
    <w:multiLevelType w:val="hybridMultilevel"/>
    <w:tmpl w:val="242AB8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FE67C3"/>
    <w:multiLevelType w:val="hybridMultilevel"/>
    <w:tmpl w:val="FB30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077B6B"/>
    <w:multiLevelType w:val="hybridMultilevel"/>
    <w:tmpl w:val="242AB8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514797"/>
    <w:multiLevelType w:val="hybridMultilevel"/>
    <w:tmpl w:val="63C4C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475EBF"/>
    <w:multiLevelType w:val="hybridMultilevel"/>
    <w:tmpl w:val="14F2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785679">
    <w:abstractNumId w:val="3"/>
  </w:num>
  <w:num w:numId="2" w16cid:durableId="1669208808">
    <w:abstractNumId w:val="5"/>
  </w:num>
  <w:num w:numId="3" w16cid:durableId="180167161">
    <w:abstractNumId w:val="0"/>
  </w:num>
  <w:num w:numId="4" w16cid:durableId="607270989">
    <w:abstractNumId w:val="2"/>
  </w:num>
  <w:num w:numId="5" w16cid:durableId="644821039">
    <w:abstractNumId w:val="6"/>
  </w:num>
  <w:num w:numId="6" w16cid:durableId="1968509478">
    <w:abstractNumId w:val="7"/>
  </w:num>
  <w:num w:numId="7" w16cid:durableId="597451296">
    <w:abstractNumId w:val="1"/>
  </w:num>
  <w:num w:numId="8" w16cid:durableId="964892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69"/>
    <w:rsid w:val="00000FE2"/>
    <w:rsid w:val="00023020"/>
    <w:rsid w:val="000642F0"/>
    <w:rsid w:val="000C05F0"/>
    <w:rsid w:val="000C301F"/>
    <w:rsid w:val="000C4EA4"/>
    <w:rsid w:val="000E009E"/>
    <w:rsid w:val="001127A3"/>
    <w:rsid w:val="0012380A"/>
    <w:rsid w:val="001239BD"/>
    <w:rsid w:val="00130E53"/>
    <w:rsid w:val="001562AF"/>
    <w:rsid w:val="001677B4"/>
    <w:rsid w:val="00183A91"/>
    <w:rsid w:val="00183C5F"/>
    <w:rsid w:val="001B17C1"/>
    <w:rsid w:val="001B5E12"/>
    <w:rsid w:val="00200421"/>
    <w:rsid w:val="00203D13"/>
    <w:rsid w:val="0022191C"/>
    <w:rsid w:val="002247A6"/>
    <w:rsid w:val="0029309D"/>
    <w:rsid w:val="002B7C69"/>
    <w:rsid w:val="002C59EF"/>
    <w:rsid w:val="002C610A"/>
    <w:rsid w:val="00336EBB"/>
    <w:rsid w:val="003B21B6"/>
    <w:rsid w:val="003F30A2"/>
    <w:rsid w:val="004140B3"/>
    <w:rsid w:val="0045120C"/>
    <w:rsid w:val="00452C48"/>
    <w:rsid w:val="00461D99"/>
    <w:rsid w:val="0047481C"/>
    <w:rsid w:val="00476936"/>
    <w:rsid w:val="004871F2"/>
    <w:rsid w:val="004B11F1"/>
    <w:rsid w:val="004E4F19"/>
    <w:rsid w:val="004F2C4F"/>
    <w:rsid w:val="005514DF"/>
    <w:rsid w:val="00575BBD"/>
    <w:rsid w:val="005A5020"/>
    <w:rsid w:val="005A7A18"/>
    <w:rsid w:val="005C39B0"/>
    <w:rsid w:val="005F3E74"/>
    <w:rsid w:val="00612943"/>
    <w:rsid w:val="006213A8"/>
    <w:rsid w:val="0062565F"/>
    <w:rsid w:val="006464B4"/>
    <w:rsid w:val="00663E5D"/>
    <w:rsid w:val="00682D7F"/>
    <w:rsid w:val="006C613C"/>
    <w:rsid w:val="006E27F0"/>
    <w:rsid w:val="006F3ED1"/>
    <w:rsid w:val="006F473C"/>
    <w:rsid w:val="007037C7"/>
    <w:rsid w:val="007302D3"/>
    <w:rsid w:val="007A79EA"/>
    <w:rsid w:val="007C4203"/>
    <w:rsid w:val="007D3B5B"/>
    <w:rsid w:val="007E65C4"/>
    <w:rsid w:val="00801D92"/>
    <w:rsid w:val="00815276"/>
    <w:rsid w:val="00815882"/>
    <w:rsid w:val="0082031F"/>
    <w:rsid w:val="00821A3D"/>
    <w:rsid w:val="008826F2"/>
    <w:rsid w:val="00884A63"/>
    <w:rsid w:val="00893118"/>
    <w:rsid w:val="008A541B"/>
    <w:rsid w:val="008B5673"/>
    <w:rsid w:val="008D1CAA"/>
    <w:rsid w:val="008D58A6"/>
    <w:rsid w:val="008F56BB"/>
    <w:rsid w:val="00912E2F"/>
    <w:rsid w:val="0094125F"/>
    <w:rsid w:val="0094597F"/>
    <w:rsid w:val="009550D1"/>
    <w:rsid w:val="00960DA4"/>
    <w:rsid w:val="009705CC"/>
    <w:rsid w:val="009F2874"/>
    <w:rsid w:val="00A02B3D"/>
    <w:rsid w:val="00A32A4F"/>
    <w:rsid w:val="00A42700"/>
    <w:rsid w:val="00A6093A"/>
    <w:rsid w:val="00AA3F51"/>
    <w:rsid w:val="00AA4C89"/>
    <w:rsid w:val="00AA6E5F"/>
    <w:rsid w:val="00AC1643"/>
    <w:rsid w:val="00AD555B"/>
    <w:rsid w:val="00AF403D"/>
    <w:rsid w:val="00B11A25"/>
    <w:rsid w:val="00B16555"/>
    <w:rsid w:val="00B609AE"/>
    <w:rsid w:val="00BC050A"/>
    <w:rsid w:val="00BC7557"/>
    <w:rsid w:val="00BD5136"/>
    <w:rsid w:val="00C03726"/>
    <w:rsid w:val="00C237D1"/>
    <w:rsid w:val="00C33943"/>
    <w:rsid w:val="00C737DD"/>
    <w:rsid w:val="00C91628"/>
    <w:rsid w:val="00CA0F80"/>
    <w:rsid w:val="00CE4598"/>
    <w:rsid w:val="00CF31BE"/>
    <w:rsid w:val="00D12CAC"/>
    <w:rsid w:val="00D220CD"/>
    <w:rsid w:val="00D3054E"/>
    <w:rsid w:val="00D37FF0"/>
    <w:rsid w:val="00D456F4"/>
    <w:rsid w:val="00D65F08"/>
    <w:rsid w:val="00D75B0E"/>
    <w:rsid w:val="00DA14D4"/>
    <w:rsid w:val="00DA3067"/>
    <w:rsid w:val="00DC3063"/>
    <w:rsid w:val="00DD1204"/>
    <w:rsid w:val="00E4052A"/>
    <w:rsid w:val="00E45B6C"/>
    <w:rsid w:val="00E84451"/>
    <w:rsid w:val="00E868D8"/>
    <w:rsid w:val="00EA009B"/>
    <w:rsid w:val="00EB1432"/>
    <w:rsid w:val="00EB50BC"/>
    <w:rsid w:val="00EC0C84"/>
    <w:rsid w:val="00EC2556"/>
    <w:rsid w:val="00F1168E"/>
    <w:rsid w:val="00F141B1"/>
    <w:rsid w:val="00F42F4D"/>
    <w:rsid w:val="00F54F13"/>
    <w:rsid w:val="00F61ED4"/>
    <w:rsid w:val="00F967BA"/>
    <w:rsid w:val="00FC6DDD"/>
    <w:rsid w:val="00FD493F"/>
    <w:rsid w:val="00FF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A520"/>
  <w15:docId w15:val="{C4E8AB57-BA9E-4827-AD22-733297E1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57"/>
  </w:style>
  <w:style w:type="paragraph" w:styleId="Heading1">
    <w:name w:val="heading 1"/>
    <w:basedOn w:val="Normal"/>
    <w:next w:val="Normal"/>
    <w:link w:val="Heading1Char"/>
    <w:uiPriority w:val="9"/>
    <w:qFormat/>
    <w:rsid w:val="002219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2B7C69"/>
    <w:rPr>
      <w:b/>
      <w:bCs/>
      <w:smallCaps/>
      <w:spacing w:val="5"/>
    </w:rPr>
  </w:style>
  <w:style w:type="paragraph" w:styleId="EndnoteText">
    <w:name w:val="endnote text"/>
    <w:basedOn w:val="Normal"/>
    <w:link w:val="EndnoteTextChar"/>
    <w:uiPriority w:val="99"/>
    <w:semiHidden/>
    <w:unhideWhenUsed/>
    <w:rsid w:val="009459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597F"/>
    <w:rPr>
      <w:sz w:val="20"/>
      <w:szCs w:val="20"/>
    </w:rPr>
  </w:style>
  <w:style w:type="character" w:styleId="EndnoteReference">
    <w:name w:val="endnote reference"/>
    <w:basedOn w:val="DefaultParagraphFont"/>
    <w:uiPriority w:val="99"/>
    <w:semiHidden/>
    <w:unhideWhenUsed/>
    <w:rsid w:val="0094597F"/>
    <w:rPr>
      <w:vertAlign w:val="superscript"/>
    </w:rPr>
  </w:style>
  <w:style w:type="paragraph" w:styleId="Header">
    <w:name w:val="header"/>
    <w:basedOn w:val="Normal"/>
    <w:link w:val="HeaderChar"/>
    <w:uiPriority w:val="99"/>
    <w:unhideWhenUsed/>
    <w:rsid w:val="00945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7F"/>
  </w:style>
  <w:style w:type="paragraph" w:styleId="Footer">
    <w:name w:val="footer"/>
    <w:basedOn w:val="Normal"/>
    <w:link w:val="FooterChar"/>
    <w:uiPriority w:val="99"/>
    <w:unhideWhenUsed/>
    <w:rsid w:val="00945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7F"/>
  </w:style>
  <w:style w:type="paragraph" w:styleId="BalloonText">
    <w:name w:val="Balloon Text"/>
    <w:basedOn w:val="Normal"/>
    <w:link w:val="BalloonTextChar"/>
    <w:uiPriority w:val="99"/>
    <w:semiHidden/>
    <w:unhideWhenUsed/>
    <w:rsid w:val="00945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97F"/>
    <w:rPr>
      <w:rFonts w:ascii="Tahoma" w:hAnsi="Tahoma" w:cs="Tahoma"/>
      <w:sz w:val="16"/>
      <w:szCs w:val="16"/>
    </w:rPr>
  </w:style>
  <w:style w:type="character" w:customStyle="1" w:styleId="Heading1Char">
    <w:name w:val="Heading 1 Char"/>
    <w:basedOn w:val="DefaultParagraphFont"/>
    <w:link w:val="Heading1"/>
    <w:uiPriority w:val="9"/>
    <w:rsid w:val="0022191C"/>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2219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191C"/>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22191C"/>
    <w:rPr>
      <w:i/>
      <w:iCs/>
      <w:color w:val="808080" w:themeColor="text1" w:themeTint="7F"/>
    </w:rPr>
  </w:style>
  <w:style w:type="paragraph" w:styleId="ListParagraph">
    <w:name w:val="List Paragraph"/>
    <w:basedOn w:val="Normal"/>
    <w:uiPriority w:val="34"/>
    <w:qFormat/>
    <w:rsid w:val="0022191C"/>
    <w:pPr>
      <w:ind w:left="720"/>
      <w:contextualSpacing/>
    </w:pPr>
  </w:style>
  <w:style w:type="character" w:styleId="PlaceholderText">
    <w:name w:val="Placeholder Text"/>
    <w:basedOn w:val="DefaultParagraphFont"/>
    <w:uiPriority w:val="99"/>
    <w:semiHidden/>
    <w:rsid w:val="002C59EF"/>
    <w:rPr>
      <w:color w:val="808080"/>
    </w:rPr>
  </w:style>
  <w:style w:type="table" w:styleId="TableGrid">
    <w:name w:val="Table Grid"/>
    <w:basedOn w:val="TableNormal"/>
    <w:uiPriority w:val="59"/>
    <w:rsid w:val="00EB5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23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F47881-74F9-4F87-A660-03793054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Scope of Practice</vt:lpstr>
    </vt:vector>
  </TitlesOfParts>
  <Company>USF Health</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Practice</dc:title>
  <dc:creator>sblea</dc:creator>
  <cp:lastModifiedBy>Cherie Dilley</cp:lastModifiedBy>
  <cp:revision>2</cp:revision>
  <cp:lastPrinted>2018-10-19T19:45:00Z</cp:lastPrinted>
  <dcterms:created xsi:type="dcterms:W3CDTF">2023-09-08T20:10:00Z</dcterms:created>
  <dcterms:modified xsi:type="dcterms:W3CDTF">2023-09-08T20:10:00Z</dcterms:modified>
</cp:coreProperties>
</file>