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976" w:rsidRDefault="000D7976" w:rsidP="00091C16">
      <w:pPr>
        <w:pStyle w:val="Title"/>
      </w:pPr>
      <w:r>
        <w:t>UNIVERSITY OF SOUTH FLORIDA COLLEGE OF MEDICINE</w:t>
      </w:r>
    </w:p>
    <w:p w:rsidR="000D7976" w:rsidRDefault="00F559E9" w:rsidP="00865AD2">
      <w:pPr>
        <w:pStyle w:val="Title"/>
      </w:pPr>
      <w:r>
        <w:t>MEDICAL HEALTH ADMINISTRATION</w:t>
      </w:r>
    </w:p>
    <w:tbl>
      <w:tblPr>
        <w:tblW w:w="0" w:type="auto"/>
        <w:tblInd w:w="-162" w:type="dxa"/>
        <w:tblBorders>
          <w:top w:val="double" w:sz="6" w:space="0" w:color="auto"/>
          <w:left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680"/>
        <w:gridCol w:w="1044"/>
        <w:gridCol w:w="3996"/>
      </w:tblGrid>
      <w:tr w:rsidR="000D7976">
        <w:trPr>
          <w:cantSplit/>
        </w:trPr>
        <w:tc>
          <w:tcPr>
            <w:tcW w:w="5724" w:type="dxa"/>
            <w:gridSpan w:val="2"/>
            <w:tcBorders>
              <w:top w:val="double" w:sz="6" w:space="0" w:color="auto"/>
              <w:left w:val="double" w:sz="4" w:space="0" w:color="auto"/>
              <w:bottom w:val="single" w:sz="6" w:space="0" w:color="auto"/>
            </w:tcBorders>
          </w:tcPr>
          <w:p w:rsidR="000D7976" w:rsidRPr="0023444E" w:rsidRDefault="000D7976">
            <w:pPr>
              <w:rPr>
                <w:b/>
              </w:rPr>
            </w:pPr>
            <w:r w:rsidRPr="0023444E">
              <w:rPr>
                <w:b/>
              </w:rPr>
              <w:t>Policy and Procedures</w:t>
            </w:r>
          </w:p>
          <w:p w:rsidR="000D7976" w:rsidRDefault="00EA52E7">
            <w:r>
              <w:t xml:space="preserve">Infection Prevention/Control </w:t>
            </w:r>
            <w:r w:rsidR="000D7976">
              <w:t>Manual</w:t>
            </w:r>
          </w:p>
        </w:tc>
        <w:tc>
          <w:tcPr>
            <w:tcW w:w="3996" w:type="dxa"/>
            <w:tcBorders>
              <w:top w:val="double" w:sz="6" w:space="0" w:color="auto"/>
              <w:bottom w:val="single" w:sz="6" w:space="0" w:color="auto"/>
              <w:right w:val="double" w:sz="4" w:space="0" w:color="auto"/>
            </w:tcBorders>
          </w:tcPr>
          <w:p w:rsidR="000D7976" w:rsidRDefault="000D7976"/>
          <w:p w:rsidR="000D7976" w:rsidRDefault="00EA52E7" w:rsidP="0023444E">
            <w:r>
              <w:t>IC</w:t>
            </w:r>
            <w:r w:rsidR="00240588">
              <w:t>-Medical Health Administration</w:t>
            </w:r>
            <w:r w:rsidR="0017708D">
              <w:t>- Medical Health Administration</w:t>
            </w:r>
          </w:p>
        </w:tc>
      </w:tr>
      <w:tr w:rsidR="000D7976">
        <w:tc>
          <w:tcPr>
            <w:tcW w:w="4680" w:type="dxa"/>
            <w:tcBorders>
              <w:top w:val="single" w:sz="6" w:space="0" w:color="auto"/>
              <w:left w:val="double" w:sz="4" w:space="0" w:color="auto"/>
              <w:bottom w:val="single" w:sz="6" w:space="0" w:color="auto"/>
            </w:tcBorders>
          </w:tcPr>
          <w:p w:rsidR="00A46F25" w:rsidRDefault="000D7976">
            <w:r>
              <w:t>Approvals:</w:t>
            </w:r>
          </w:p>
          <w:p w:rsidR="00A7591A" w:rsidRDefault="00A7591A"/>
          <w:p w:rsidR="00D062E3" w:rsidRDefault="00240588">
            <w:pPr>
              <w:rPr>
                <w:sz w:val="20"/>
              </w:rPr>
            </w:pPr>
            <w:r>
              <w:rPr>
                <w:sz w:val="20"/>
              </w:rPr>
              <w:t>Medical Director</w:t>
            </w:r>
            <w:r w:rsidR="00D062E3">
              <w:rPr>
                <w:sz w:val="20"/>
              </w:rPr>
              <w:t>, Medical Health Administration</w:t>
            </w:r>
          </w:p>
          <w:p w:rsidR="00240588" w:rsidRDefault="00240588">
            <w:pPr>
              <w:rPr>
                <w:sz w:val="20"/>
              </w:rPr>
            </w:pPr>
            <w:r>
              <w:rPr>
                <w:sz w:val="20"/>
              </w:rPr>
              <w:t>Director, Quality and Safety</w:t>
            </w:r>
          </w:p>
          <w:p w:rsidR="0017708D" w:rsidRDefault="0017708D">
            <w:pPr>
              <w:rPr>
                <w:sz w:val="20"/>
              </w:rPr>
            </w:pPr>
          </w:p>
          <w:p w:rsidR="000D7976" w:rsidRPr="00132751" w:rsidRDefault="00A46F25">
            <w:pPr>
              <w:rPr>
                <w:sz w:val="20"/>
              </w:rPr>
            </w:pPr>
            <w:r w:rsidRPr="00132751">
              <w:rPr>
                <w:sz w:val="20"/>
              </w:rPr>
              <w:t>Director, Infectious Disease &amp; International Medicine</w:t>
            </w:r>
            <w:r w:rsidR="000D7976" w:rsidRPr="00132751">
              <w:rPr>
                <w:sz w:val="20"/>
              </w:rPr>
              <w:t xml:space="preserve">  </w:t>
            </w:r>
          </w:p>
          <w:p w:rsidR="00132751" w:rsidRPr="00132751" w:rsidRDefault="00132751">
            <w:pPr>
              <w:rPr>
                <w:sz w:val="20"/>
              </w:rPr>
            </w:pPr>
          </w:p>
        </w:tc>
        <w:tc>
          <w:tcPr>
            <w:tcW w:w="5040" w:type="dxa"/>
            <w:gridSpan w:val="2"/>
            <w:tcBorders>
              <w:top w:val="single" w:sz="6" w:space="0" w:color="auto"/>
              <w:bottom w:val="single" w:sz="6" w:space="0" w:color="auto"/>
              <w:right w:val="double" w:sz="4" w:space="0" w:color="auto"/>
            </w:tcBorders>
          </w:tcPr>
          <w:p w:rsidR="00132751" w:rsidRDefault="000D7976">
            <w:r>
              <w:t xml:space="preserve">Section: </w:t>
            </w:r>
            <w:smartTag w:uri="urn:schemas-microsoft-com:office:smarttags" w:element="place">
              <w:smartTag w:uri="urn:schemas-microsoft-com:office:smarttags" w:element="PlaceType">
                <w:r w:rsidR="00132751">
                  <w:t>College</w:t>
                </w:r>
              </w:smartTag>
              <w:r w:rsidR="00132751">
                <w:t xml:space="preserve"> of </w:t>
              </w:r>
              <w:smartTag w:uri="urn:schemas-microsoft-com:office:smarttags" w:element="PlaceName">
                <w:r w:rsidR="00132751">
                  <w:t>Medicine</w:t>
                </w:r>
              </w:smartTag>
            </w:smartTag>
            <w:r>
              <w:t xml:space="preserve">  </w:t>
            </w:r>
          </w:p>
          <w:p w:rsidR="00240588" w:rsidRPr="00240588" w:rsidRDefault="00240588" w:rsidP="00240588">
            <w:pPr>
              <w:spacing w:line="267" w:lineRule="exact"/>
              <w:ind w:left="100" w:right="-20"/>
              <w:rPr>
                <w:szCs w:val="24"/>
              </w:rPr>
            </w:pPr>
            <w:r w:rsidRPr="00240588">
              <w:rPr>
                <w:szCs w:val="24"/>
              </w:rPr>
              <w:t>Department of Quality, Safety and Risk Management</w:t>
            </w:r>
          </w:p>
          <w:p w:rsidR="000D7976" w:rsidRDefault="000D7976"/>
          <w:p w:rsidR="00D67C8D" w:rsidRPr="00D67C8D" w:rsidRDefault="00D67C8D" w:rsidP="00D67C8D">
            <w:pPr>
              <w:rPr>
                <w:b/>
              </w:rPr>
            </w:pPr>
            <w:r>
              <w:t xml:space="preserve">Subject: </w:t>
            </w:r>
            <w:r w:rsidR="00865AD2">
              <w:t xml:space="preserve">  </w:t>
            </w:r>
            <w:r w:rsidRPr="00D67C8D">
              <w:rPr>
                <w:b/>
              </w:rPr>
              <w:t xml:space="preserve">BLOODBORNE PATHOGEN   </w:t>
            </w:r>
          </w:p>
          <w:p w:rsidR="000D7976" w:rsidRPr="0023444E" w:rsidRDefault="00D67C8D" w:rsidP="00D67C8D">
            <w:pPr>
              <w:rPr>
                <w:b/>
              </w:rPr>
            </w:pPr>
            <w:r w:rsidRPr="00D67C8D">
              <w:rPr>
                <w:b/>
              </w:rPr>
              <w:t xml:space="preserve">             </w:t>
            </w:r>
            <w:r w:rsidR="00865AD2">
              <w:rPr>
                <w:b/>
              </w:rPr>
              <w:t xml:space="preserve">  </w:t>
            </w:r>
            <w:r w:rsidRPr="00D67C8D">
              <w:rPr>
                <w:b/>
              </w:rPr>
              <w:t xml:space="preserve"> EXPOSURE CONTROL PLAN</w:t>
            </w:r>
          </w:p>
        </w:tc>
      </w:tr>
      <w:tr w:rsidR="000D7976">
        <w:trPr>
          <w:cantSplit/>
        </w:trPr>
        <w:tc>
          <w:tcPr>
            <w:tcW w:w="9720" w:type="dxa"/>
            <w:gridSpan w:val="3"/>
            <w:tcBorders>
              <w:top w:val="single" w:sz="6" w:space="0" w:color="auto"/>
              <w:left w:val="double" w:sz="4" w:space="0" w:color="auto"/>
              <w:bottom w:val="single" w:sz="6" w:space="0" w:color="auto"/>
              <w:right w:val="double" w:sz="4" w:space="0" w:color="auto"/>
            </w:tcBorders>
          </w:tcPr>
          <w:p w:rsidR="000D7976" w:rsidRDefault="00240588" w:rsidP="00240588">
            <w:r>
              <w:t xml:space="preserve">Reviewed/Revised:  </w:t>
            </w:r>
            <w:r w:rsidR="00D67C8D">
              <w:t xml:space="preserve">Revised </w:t>
            </w:r>
            <w:r w:rsidR="00CA586D">
              <w:t>July</w:t>
            </w:r>
            <w:r w:rsidR="00285C29">
              <w:t xml:space="preserve"> 201</w:t>
            </w:r>
            <w:r>
              <w:t>6</w:t>
            </w:r>
          </w:p>
        </w:tc>
      </w:tr>
    </w:tbl>
    <w:p w:rsidR="00865AD2" w:rsidRPr="00865AD2" w:rsidRDefault="000D7976" w:rsidP="00865AD2">
      <w:pPr>
        <w:pStyle w:val="subheading"/>
        <w:spacing w:after="100"/>
        <w:ind w:left="0" w:firstLine="0"/>
      </w:pPr>
      <w:r>
        <w:t xml:space="preserve"> </w:t>
      </w:r>
    </w:p>
    <w:p w:rsidR="00865AD2" w:rsidRPr="00865AD2" w:rsidRDefault="00865AD2" w:rsidP="00B31B46">
      <w:pPr>
        <w:tabs>
          <w:tab w:val="center" w:pos="4680"/>
        </w:tabs>
        <w:suppressAutoHyphens/>
        <w:ind w:left="-270"/>
        <w:rPr>
          <w:bCs/>
        </w:rPr>
      </w:pPr>
      <w:r>
        <w:rPr>
          <w:b/>
          <w:u w:val="single"/>
        </w:rPr>
        <w:t xml:space="preserve">PURPOSE: </w:t>
      </w:r>
      <w:r w:rsidR="005B43BD">
        <w:rPr>
          <w:bCs/>
        </w:rPr>
        <w:t>This</w:t>
      </w:r>
      <w:r w:rsidR="009167DB">
        <w:rPr>
          <w:bCs/>
        </w:rPr>
        <w:t xml:space="preserve"> </w:t>
      </w:r>
      <w:r w:rsidRPr="00865AD2">
        <w:rPr>
          <w:bCs/>
        </w:rPr>
        <w:t xml:space="preserve">Exposure Control Plan </w:t>
      </w:r>
      <w:r w:rsidR="009167DB">
        <w:rPr>
          <w:bCs/>
        </w:rPr>
        <w:t xml:space="preserve">has been established by USF HEALTH to </w:t>
      </w:r>
      <w:r w:rsidR="004144FF">
        <w:rPr>
          <w:bCs/>
        </w:rPr>
        <w:t xml:space="preserve">provide guidelines and </w:t>
      </w:r>
      <w:r w:rsidR="009167DB">
        <w:rPr>
          <w:bCs/>
        </w:rPr>
        <w:t xml:space="preserve">document the procedures intended to minimize and to prevent, when possible, the </w:t>
      </w:r>
      <w:r w:rsidR="004144FF">
        <w:rPr>
          <w:bCs/>
        </w:rPr>
        <w:t xml:space="preserve">occupational </w:t>
      </w:r>
      <w:r w:rsidR="009167DB">
        <w:rPr>
          <w:bCs/>
        </w:rPr>
        <w:t>exposure of USF HEALTH employees</w:t>
      </w:r>
      <w:r w:rsidR="00F0792E">
        <w:rPr>
          <w:bCs/>
        </w:rPr>
        <w:t xml:space="preserve"> and students</w:t>
      </w:r>
      <w:r w:rsidR="009167DB">
        <w:rPr>
          <w:bCs/>
        </w:rPr>
        <w:t xml:space="preserve"> to disease-causing pathogens that may be transmitted through huma</w:t>
      </w:r>
      <w:r w:rsidR="004144FF">
        <w:rPr>
          <w:bCs/>
        </w:rPr>
        <w:t xml:space="preserve">n blood and certain body fluids and to identify procedures and processes for exposure management.  </w:t>
      </w:r>
    </w:p>
    <w:p w:rsidR="00865AD2" w:rsidRDefault="00865AD2" w:rsidP="009167DB">
      <w:pPr>
        <w:tabs>
          <w:tab w:val="center" w:pos="4680"/>
        </w:tabs>
        <w:suppressAutoHyphens/>
        <w:ind w:left="-270"/>
        <w:rPr>
          <w:b/>
          <w:u w:val="single"/>
        </w:rPr>
      </w:pPr>
    </w:p>
    <w:p w:rsidR="004144FF" w:rsidRDefault="000D7976" w:rsidP="004144FF">
      <w:pPr>
        <w:tabs>
          <w:tab w:val="center" w:pos="4680"/>
        </w:tabs>
        <w:suppressAutoHyphens/>
        <w:ind w:left="-270"/>
        <w:rPr>
          <w:bCs/>
          <w:spacing w:val="-3"/>
        </w:rPr>
      </w:pPr>
      <w:r>
        <w:rPr>
          <w:b/>
          <w:u w:val="single"/>
        </w:rPr>
        <w:t>POLICY:</w:t>
      </w:r>
      <w:r>
        <w:rPr>
          <w:b/>
          <w:spacing w:val="-3"/>
        </w:rPr>
        <w:t xml:space="preserve"> </w:t>
      </w:r>
      <w:r w:rsidR="00E335E6">
        <w:rPr>
          <w:spacing w:val="-3"/>
        </w:rPr>
        <w:t xml:space="preserve"> </w:t>
      </w:r>
      <w:r w:rsidR="00D67C8D">
        <w:rPr>
          <w:bCs/>
          <w:spacing w:val="-3"/>
        </w:rPr>
        <w:t>USF HEALTH</w:t>
      </w:r>
      <w:r w:rsidR="00D67C8D" w:rsidRPr="00D67C8D">
        <w:rPr>
          <w:bCs/>
          <w:i/>
          <w:iCs/>
          <w:spacing w:val="-3"/>
        </w:rPr>
        <w:t xml:space="preserve"> </w:t>
      </w:r>
      <w:r w:rsidR="00D67C8D" w:rsidRPr="00D67C8D">
        <w:rPr>
          <w:bCs/>
          <w:spacing w:val="-3"/>
        </w:rPr>
        <w:t xml:space="preserve">is committed to providing a safe and healthful work </w:t>
      </w:r>
      <w:r w:rsidR="00B31B46">
        <w:rPr>
          <w:bCs/>
          <w:spacing w:val="-3"/>
        </w:rPr>
        <w:t>environment that is conducive to education, patient care, and research</w:t>
      </w:r>
      <w:r w:rsidR="00D67C8D" w:rsidRPr="00D67C8D">
        <w:rPr>
          <w:bCs/>
          <w:spacing w:val="-3"/>
        </w:rPr>
        <w:t>. In pursuit of this endeavor, the following exposure control plan (ECP) is provided to eliminate or min</w:t>
      </w:r>
      <w:r w:rsidR="00240588">
        <w:rPr>
          <w:bCs/>
          <w:spacing w:val="-3"/>
        </w:rPr>
        <w:t>imize occupational exposure to Bloodborne P</w:t>
      </w:r>
      <w:r w:rsidR="00D67C8D" w:rsidRPr="00D67C8D">
        <w:rPr>
          <w:bCs/>
          <w:spacing w:val="-3"/>
        </w:rPr>
        <w:t>athogens</w:t>
      </w:r>
      <w:r w:rsidR="00240588">
        <w:rPr>
          <w:bCs/>
          <w:spacing w:val="-3"/>
        </w:rPr>
        <w:t xml:space="preserve"> (BBP)</w:t>
      </w:r>
      <w:r w:rsidR="00D67C8D" w:rsidRPr="00D67C8D">
        <w:rPr>
          <w:bCs/>
          <w:spacing w:val="-3"/>
        </w:rPr>
        <w:t xml:space="preserve"> in accordance with OSHA standard 29 CFR 1910.1030, "Occupational Exposure to Bloodborne Pathogens."</w:t>
      </w:r>
      <w:r w:rsidR="004144FF">
        <w:rPr>
          <w:bCs/>
          <w:spacing w:val="-3"/>
        </w:rPr>
        <w:t xml:space="preserve">  </w:t>
      </w:r>
      <w:r w:rsidR="00D67C8D" w:rsidRPr="00D67C8D">
        <w:rPr>
          <w:bCs/>
          <w:spacing w:val="-3"/>
        </w:rPr>
        <w:t>The ECP is a key document to assist our facility in implementing and ensuring compliance with the standard, thereby protecting our employees</w:t>
      </w:r>
      <w:r w:rsidR="004144FF">
        <w:rPr>
          <w:bCs/>
          <w:spacing w:val="-3"/>
        </w:rPr>
        <w:t xml:space="preserve"> and students</w:t>
      </w:r>
      <w:r w:rsidR="00D67C8D" w:rsidRPr="00D67C8D">
        <w:rPr>
          <w:bCs/>
          <w:spacing w:val="-3"/>
        </w:rPr>
        <w:t xml:space="preserve">. </w:t>
      </w:r>
    </w:p>
    <w:p w:rsidR="0017708D" w:rsidRDefault="0017708D" w:rsidP="004144FF">
      <w:pPr>
        <w:tabs>
          <w:tab w:val="center" w:pos="4680"/>
        </w:tabs>
        <w:suppressAutoHyphens/>
        <w:ind w:left="-270"/>
        <w:rPr>
          <w:bCs/>
          <w:spacing w:val="-3"/>
        </w:rPr>
      </w:pPr>
    </w:p>
    <w:p w:rsidR="00865AD2" w:rsidRDefault="004144FF" w:rsidP="004144FF">
      <w:pPr>
        <w:tabs>
          <w:tab w:val="center" w:pos="4680"/>
        </w:tabs>
        <w:suppressAutoHyphens/>
        <w:ind w:left="-270"/>
        <w:rPr>
          <w:bCs/>
          <w:spacing w:val="-3"/>
        </w:rPr>
      </w:pPr>
      <w:r>
        <w:rPr>
          <w:bCs/>
          <w:spacing w:val="-3"/>
        </w:rPr>
        <w:t>The USF HEALTH</w:t>
      </w:r>
      <w:r w:rsidR="00D67C8D" w:rsidRPr="00D67C8D">
        <w:rPr>
          <w:bCs/>
          <w:spacing w:val="-3"/>
        </w:rPr>
        <w:t xml:space="preserve"> ECP includes:</w:t>
      </w:r>
    </w:p>
    <w:p w:rsidR="00D67C8D" w:rsidRPr="00D67C8D" w:rsidRDefault="00865AD2" w:rsidP="009167DB">
      <w:pPr>
        <w:tabs>
          <w:tab w:val="center" w:pos="4680"/>
        </w:tabs>
        <w:suppressAutoHyphens/>
        <w:ind w:left="-270"/>
        <w:rPr>
          <w:bCs/>
          <w:spacing w:val="-3"/>
        </w:rPr>
      </w:pPr>
      <w:r w:rsidRPr="00865AD2">
        <w:rPr>
          <w:bCs/>
          <w:spacing w:val="-3"/>
        </w:rPr>
        <w:t>-</w:t>
      </w:r>
      <w:r>
        <w:rPr>
          <w:bCs/>
          <w:spacing w:val="-3"/>
        </w:rPr>
        <w:t xml:space="preserve">  </w:t>
      </w:r>
      <w:r w:rsidR="00D67C8D" w:rsidRPr="00D67C8D">
        <w:rPr>
          <w:bCs/>
          <w:spacing w:val="-3"/>
        </w:rPr>
        <w:t>Determination of employee exposure</w:t>
      </w:r>
    </w:p>
    <w:p w:rsidR="009167DB" w:rsidRDefault="00865AD2" w:rsidP="009167DB">
      <w:pPr>
        <w:tabs>
          <w:tab w:val="center" w:pos="4680"/>
        </w:tabs>
        <w:suppressAutoHyphens/>
        <w:ind w:left="-270"/>
        <w:rPr>
          <w:bCs/>
          <w:spacing w:val="-3"/>
        </w:rPr>
      </w:pPr>
      <w:r>
        <w:rPr>
          <w:bCs/>
          <w:spacing w:val="-3"/>
        </w:rPr>
        <w:t xml:space="preserve">-  </w:t>
      </w:r>
      <w:r w:rsidR="00D67C8D" w:rsidRPr="00D67C8D">
        <w:rPr>
          <w:bCs/>
          <w:spacing w:val="-3"/>
        </w:rPr>
        <w:t xml:space="preserve">Implementation of various methods of exposure control, including: </w:t>
      </w:r>
    </w:p>
    <w:p w:rsidR="009167DB" w:rsidRDefault="00D67C8D" w:rsidP="009167DB">
      <w:pPr>
        <w:tabs>
          <w:tab w:val="center" w:pos="4680"/>
        </w:tabs>
        <w:suppressAutoHyphens/>
        <w:ind w:left="450"/>
        <w:rPr>
          <w:bCs/>
          <w:spacing w:val="-3"/>
        </w:rPr>
      </w:pPr>
      <w:r w:rsidRPr="00D67C8D">
        <w:rPr>
          <w:bCs/>
          <w:spacing w:val="-3"/>
        </w:rPr>
        <w:t>Standard precautions</w:t>
      </w:r>
    </w:p>
    <w:p w:rsidR="009167DB" w:rsidRDefault="00D67C8D" w:rsidP="009167DB">
      <w:pPr>
        <w:tabs>
          <w:tab w:val="center" w:pos="4680"/>
        </w:tabs>
        <w:suppressAutoHyphens/>
        <w:ind w:left="450"/>
        <w:rPr>
          <w:bCs/>
          <w:spacing w:val="-3"/>
        </w:rPr>
      </w:pPr>
      <w:r w:rsidRPr="00D67C8D">
        <w:rPr>
          <w:bCs/>
          <w:spacing w:val="-3"/>
        </w:rPr>
        <w:t>Engineering and work practice controls</w:t>
      </w:r>
    </w:p>
    <w:p w:rsidR="009167DB" w:rsidRDefault="00D67C8D" w:rsidP="009167DB">
      <w:pPr>
        <w:tabs>
          <w:tab w:val="center" w:pos="4680"/>
        </w:tabs>
        <w:suppressAutoHyphens/>
        <w:ind w:left="450"/>
        <w:rPr>
          <w:bCs/>
          <w:spacing w:val="-3"/>
        </w:rPr>
      </w:pPr>
      <w:r w:rsidRPr="00D67C8D">
        <w:rPr>
          <w:bCs/>
          <w:spacing w:val="-3"/>
        </w:rPr>
        <w:t>Personal protective equipment</w:t>
      </w:r>
    </w:p>
    <w:p w:rsidR="00D67C8D" w:rsidRPr="00D67C8D" w:rsidRDefault="00D67C8D" w:rsidP="009167DB">
      <w:pPr>
        <w:tabs>
          <w:tab w:val="center" w:pos="4680"/>
        </w:tabs>
        <w:suppressAutoHyphens/>
        <w:ind w:left="450"/>
        <w:rPr>
          <w:bCs/>
          <w:spacing w:val="-3"/>
        </w:rPr>
      </w:pPr>
      <w:r w:rsidRPr="00D67C8D">
        <w:rPr>
          <w:bCs/>
          <w:spacing w:val="-3"/>
        </w:rPr>
        <w:t>Housekeeping</w:t>
      </w:r>
    </w:p>
    <w:p w:rsidR="00D67C8D" w:rsidRPr="00D67C8D" w:rsidRDefault="00865AD2" w:rsidP="009167DB">
      <w:pPr>
        <w:tabs>
          <w:tab w:val="center" w:pos="4680"/>
        </w:tabs>
        <w:suppressAutoHyphens/>
        <w:ind w:left="-270"/>
        <w:rPr>
          <w:bCs/>
          <w:spacing w:val="-3"/>
        </w:rPr>
      </w:pPr>
      <w:r>
        <w:rPr>
          <w:bCs/>
          <w:spacing w:val="-3"/>
        </w:rPr>
        <w:t xml:space="preserve">-  </w:t>
      </w:r>
      <w:r w:rsidR="00D67C8D" w:rsidRPr="00D67C8D">
        <w:rPr>
          <w:bCs/>
          <w:spacing w:val="-3"/>
        </w:rPr>
        <w:t>Hepatitis B vaccination</w:t>
      </w:r>
      <w:r w:rsidR="008541B4">
        <w:rPr>
          <w:bCs/>
          <w:spacing w:val="-3"/>
        </w:rPr>
        <w:t xml:space="preserve"> program</w:t>
      </w:r>
    </w:p>
    <w:p w:rsidR="00D67C8D" w:rsidRPr="00D67C8D" w:rsidRDefault="00865AD2" w:rsidP="009167DB">
      <w:pPr>
        <w:tabs>
          <w:tab w:val="center" w:pos="4680"/>
        </w:tabs>
        <w:suppressAutoHyphens/>
        <w:ind w:left="-270"/>
        <w:rPr>
          <w:bCs/>
          <w:spacing w:val="-3"/>
        </w:rPr>
      </w:pPr>
      <w:r>
        <w:rPr>
          <w:bCs/>
          <w:spacing w:val="-3"/>
        </w:rPr>
        <w:t xml:space="preserve">-  </w:t>
      </w:r>
      <w:r w:rsidR="00D67C8D" w:rsidRPr="00D67C8D">
        <w:rPr>
          <w:bCs/>
          <w:spacing w:val="-3"/>
        </w:rPr>
        <w:t>Post-exposure evaluation and follow-up</w:t>
      </w:r>
    </w:p>
    <w:p w:rsidR="00D67C8D" w:rsidRPr="00D67C8D" w:rsidRDefault="00865AD2" w:rsidP="009167DB">
      <w:pPr>
        <w:tabs>
          <w:tab w:val="center" w:pos="4680"/>
        </w:tabs>
        <w:suppressAutoHyphens/>
        <w:ind w:left="-270"/>
        <w:rPr>
          <w:bCs/>
          <w:spacing w:val="-3"/>
        </w:rPr>
      </w:pPr>
      <w:r>
        <w:rPr>
          <w:bCs/>
          <w:spacing w:val="-3"/>
        </w:rPr>
        <w:t xml:space="preserve">-  </w:t>
      </w:r>
      <w:r w:rsidR="00D67C8D" w:rsidRPr="00D67C8D">
        <w:rPr>
          <w:bCs/>
          <w:spacing w:val="-3"/>
        </w:rPr>
        <w:t>Communication of hazards to employees and training</w:t>
      </w:r>
    </w:p>
    <w:p w:rsidR="00D67C8D" w:rsidRPr="00D67C8D" w:rsidRDefault="00865AD2" w:rsidP="009167DB">
      <w:pPr>
        <w:tabs>
          <w:tab w:val="center" w:pos="4680"/>
        </w:tabs>
        <w:suppressAutoHyphens/>
        <w:ind w:left="-270"/>
        <w:rPr>
          <w:bCs/>
          <w:spacing w:val="-3"/>
        </w:rPr>
      </w:pPr>
      <w:r>
        <w:rPr>
          <w:bCs/>
          <w:spacing w:val="-3"/>
        </w:rPr>
        <w:t xml:space="preserve">-  </w:t>
      </w:r>
      <w:r w:rsidR="00D67C8D" w:rsidRPr="00D67C8D">
        <w:rPr>
          <w:bCs/>
          <w:spacing w:val="-3"/>
        </w:rPr>
        <w:t>Recordkeeping</w:t>
      </w:r>
    </w:p>
    <w:p w:rsidR="00865AD2" w:rsidRDefault="00865AD2" w:rsidP="009167DB">
      <w:pPr>
        <w:tabs>
          <w:tab w:val="center" w:pos="4680"/>
        </w:tabs>
        <w:suppressAutoHyphens/>
        <w:ind w:left="-270"/>
        <w:rPr>
          <w:bCs/>
          <w:spacing w:val="-3"/>
        </w:rPr>
      </w:pPr>
      <w:r>
        <w:rPr>
          <w:bCs/>
          <w:spacing w:val="-3"/>
        </w:rPr>
        <w:t xml:space="preserve">-  </w:t>
      </w:r>
      <w:r w:rsidR="00D67C8D" w:rsidRPr="00D67C8D">
        <w:rPr>
          <w:bCs/>
          <w:spacing w:val="-3"/>
        </w:rPr>
        <w:t>Procedures for evaluating circumstances surrounding an exposure incident</w:t>
      </w:r>
    </w:p>
    <w:p w:rsidR="00865AD2" w:rsidRPr="00D67C8D" w:rsidRDefault="00865AD2" w:rsidP="009167DB">
      <w:pPr>
        <w:tabs>
          <w:tab w:val="center" w:pos="4680"/>
        </w:tabs>
        <w:suppressAutoHyphens/>
        <w:ind w:left="-270"/>
        <w:rPr>
          <w:bCs/>
          <w:spacing w:val="-3"/>
        </w:rPr>
      </w:pPr>
    </w:p>
    <w:p w:rsidR="00D0440C" w:rsidRPr="00D0440C" w:rsidRDefault="00D0440C" w:rsidP="009167DB">
      <w:pPr>
        <w:tabs>
          <w:tab w:val="center" w:pos="4680"/>
        </w:tabs>
        <w:suppressAutoHyphens/>
        <w:ind w:left="-270"/>
        <w:rPr>
          <w:b/>
          <w:bCs/>
          <w:spacing w:val="-3"/>
          <w:u w:val="single"/>
        </w:rPr>
      </w:pPr>
      <w:r w:rsidRPr="00D0440C">
        <w:rPr>
          <w:b/>
          <w:bCs/>
          <w:spacing w:val="-3"/>
          <w:u w:val="single"/>
        </w:rPr>
        <w:t>SCOPE:</w:t>
      </w:r>
    </w:p>
    <w:p w:rsidR="00D0440C" w:rsidRDefault="00D0440C" w:rsidP="00D0440C">
      <w:pPr>
        <w:tabs>
          <w:tab w:val="center" w:pos="4680"/>
        </w:tabs>
        <w:suppressAutoHyphens/>
        <w:ind w:left="-270"/>
        <w:rPr>
          <w:spacing w:val="-3"/>
        </w:rPr>
      </w:pPr>
      <w:r>
        <w:rPr>
          <w:spacing w:val="-3"/>
        </w:rPr>
        <w:t xml:space="preserve">This policy applies to all Health Care Personnel (HCP), employees, volunteers and students at USF HEALTH.  It includes all health care clinics and facilities at all locations operated by USF HEALTH.  This Exposure Control Plan will be reviewed and updated on an annual basis, or whenever necessary by Medical Health Administration in consultation with the Division of Infectious Diseases, the Infection Prevention and Control Committee and the USFPG Quality and Safety Committee. </w:t>
      </w:r>
    </w:p>
    <w:p w:rsidR="00EE72F1" w:rsidRDefault="00D0440C" w:rsidP="00EE72F1">
      <w:pPr>
        <w:tabs>
          <w:tab w:val="center" w:pos="4680"/>
        </w:tabs>
        <w:suppressAutoHyphens/>
        <w:ind w:left="-270"/>
        <w:rPr>
          <w:bCs/>
          <w:spacing w:val="-3"/>
        </w:rPr>
      </w:pPr>
      <w:r w:rsidRPr="00D67C8D">
        <w:rPr>
          <w:bCs/>
          <w:spacing w:val="-3"/>
        </w:rPr>
        <w:t>The methods of implementation of these elements of the standard are discussed in the subsequent pages of this ECP.</w:t>
      </w:r>
    </w:p>
    <w:p w:rsidR="00EE72F1" w:rsidRDefault="00EE72F1" w:rsidP="00EE72F1">
      <w:pPr>
        <w:tabs>
          <w:tab w:val="center" w:pos="4680"/>
        </w:tabs>
        <w:suppressAutoHyphens/>
        <w:ind w:left="-270"/>
        <w:rPr>
          <w:bCs/>
          <w:spacing w:val="-3"/>
        </w:rPr>
      </w:pPr>
    </w:p>
    <w:p w:rsidR="005D12D2" w:rsidRDefault="005D12D2" w:rsidP="00EE72F1">
      <w:pPr>
        <w:tabs>
          <w:tab w:val="center" w:pos="4680"/>
        </w:tabs>
        <w:suppressAutoHyphens/>
        <w:ind w:left="-270"/>
        <w:rPr>
          <w:bCs/>
          <w:spacing w:val="-3"/>
        </w:rPr>
      </w:pPr>
    </w:p>
    <w:p w:rsidR="005D12D2" w:rsidRDefault="005D12D2" w:rsidP="00EE72F1">
      <w:pPr>
        <w:tabs>
          <w:tab w:val="center" w:pos="4680"/>
        </w:tabs>
        <w:suppressAutoHyphens/>
        <w:ind w:left="-270"/>
        <w:rPr>
          <w:bCs/>
          <w:spacing w:val="-3"/>
        </w:rPr>
      </w:pPr>
    </w:p>
    <w:p w:rsidR="005D12D2" w:rsidRDefault="005D12D2" w:rsidP="00EE72F1">
      <w:pPr>
        <w:tabs>
          <w:tab w:val="center" w:pos="4680"/>
        </w:tabs>
        <w:suppressAutoHyphens/>
        <w:ind w:left="-270"/>
        <w:rPr>
          <w:bCs/>
          <w:spacing w:val="-3"/>
        </w:rPr>
      </w:pPr>
    </w:p>
    <w:p w:rsidR="00EE72F1" w:rsidRPr="00EE72F1" w:rsidRDefault="00EE72F1" w:rsidP="00EE72F1">
      <w:pPr>
        <w:tabs>
          <w:tab w:val="center" w:pos="4680"/>
        </w:tabs>
        <w:suppressAutoHyphens/>
        <w:ind w:left="-270"/>
        <w:rPr>
          <w:bCs/>
          <w:spacing w:val="-3"/>
          <w:u w:val="single"/>
        </w:rPr>
      </w:pPr>
      <w:r>
        <w:rPr>
          <w:b/>
          <w:u w:val="single"/>
        </w:rPr>
        <w:t>DEFINITIONS</w:t>
      </w:r>
      <w:r w:rsidRPr="00EE72F1">
        <w:rPr>
          <w:b/>
          <w:u w:val="single"/>
        </w:rPr>
        <w:t>:</w:t>
      </w:r>
    </w:p>
    <w:p w:rsidR="00EE72F1" w:rsidRPr="00EE72F1" w:rsidRDefault="00EE72F1" w:rsidP="00EE72F1"/>
    <w:p w:rsidR="00176032" w:rsidRPr="00C267F0" w:rsidRDefault="00176032" w:rsidP="00EE72F1">
      <w:r>
        <w:rPr>
          <w:u w:val="single"/>
        </w:rPr>
        <w:t xml:space="preserve">Bloodborne Pathogens -  </w:t>
      </w:r>
      <w:r w:rsidR="00FB7E42">
        <w:t>Infectious materials in blood that can cause disease in humans including, but not limited to,  hepatitis B and C and human immunodeficiency virus (HIV).</w:t>
      </w:r>
    </w:p>
    <w:p w:rsidR="00176032" w:rsidRDefault="00176032" w:rsidP="00EE72F1">
      <w:pPr>
        <w:rPr>
          <w:u w:val="single"/>
        </w:rPr>
      </w:pPr>
    </w:p>
    <w:p w:rsidR="00176032" w:rsidRPr="00C267F0" w:rsidRDefault="00176032" w:rsidP="00EE72F1">
      <w:r>
        <w:rPr>
          <w:u w:val="single"/>
        </w:rPr>
        <w:t>Other Potentially-Infectious Materials (OPIM) –</w:t>
      </w:r>
      <w:r w:rsidR="00FB7E42">
        <w:t xml:space="preserve">  Human body fluids to include semen, vaginal secretions, cerebrospinal fluid (CSF), synovial fluid, pleural fluid, pericardial fluid, peritoneal fluid, amniotic fluid, saliva in dental procedures, and any body fluids where it is difficult to distinguish site of origin.  Any Unfixed tissue or organ (other than intact skin) from human (living or dead), and Cell or tissue cultures, organ cultures and culture medium or other solutions</w:t>
      </w:r>
    </w:p>
    <w:p w:rsidR="00176032" w:rsidRDefault="00176032" w:rsidP="00EE72F1">
      <w:pPr>
        <w:rPr>
          <w:u w:val="single"/>
        </w:rPr>
      </w:pPr>
    </w:p>
    <w:p w:rsidR="00EE72F1" w:rsidRPr="00EE72F1" w:rsidRDefault="00EE72F1" w:rsidP="00EE72F1">
      <w:r w:rsidRPr="00EE72F1">
        <w:rPr>
          <w:u w:val="single"/>
        </w:rPr>
        <w:t>“Standard Precautions”</w:t>
      </w:r>
      <w:r w:rsidRPr="00EE72F1">
        <w:t xml:space="preserve"> – measures designed to minimize or eliminate the exposure to blood borne pathogens and OPIM’s by treating all blood and body fluids as if they are infectious</w:t>
      </w:r>
      <w:r w:rsidR="009400EB">
        <w:t>,</w:t>
      </w:r>
      <w:r w:rsidRPr="00EE72F1">
        <w:t xml:space="preserve"> by practicing hand hygiene before and after patient contact and using personal protective equipment (gloves, gown, mask, eye protection) when splashes or sprays with blood and body fluids are anticipated.</w:t>
      </w:r>
    </w:p>
    <w:p w:rsidR="00EE72F1" w:rsidRPr="00EE72F1" w:rsidRDefault="00EE72F1" w:rsidP="00EE72F1">
      <w:pPr>
        <w:rPr>
          <w:u w:val="single"/>
        </w:rPr>
      </w:pPr>
    </w:p>
    <w:p w:rsidR="00EE72F1" w:rsidRPr="00EE72F1" w:rsidRDefault="00EE72F1" w:rsidP="00EE72F1">
      <w:r w:rsidRPr="00EE72F1">
        <w:rPr>
          <w:u w:val="single"/>
        </w:rPr>
        <w:t>“Engineering controls”-</w:t>
      </w:r>
      <w:r w:rsidRPr="00EE72F1">
        <w:t xml:space="preserve"> are those measures designed to minimize or eliminate the exposure to bloodborne pathogens in the workplace (e.g., sharps containers, needle-free intravenous systems, safety design devices, and Personal Protective Equipment).</w:t>
      </w:r>
    </w:p>
    <w:p w:rsidR="00EE72F1" w:rsidRPr="00EE72F1" w:rsidRDefault="00EE72F1" w:rsidP="00EE72F1"/>
    <w:p w:rsidR="00EE72F1" w:rsidRPr="00EE72F1" w:rsidRDefault="00EE72F1" w:rsidP="00EE72F1">
      <w:pPr>
        <w:autoSpaceDE w:val="0"/>
        <w:autoSpaceDN w:val="0"/>
        <w:adjustRightInd w:val="0"/>
        <w:rPr>
          <w:szCs w:val="24"/>
        </w:rPr>
      </w:pPr>
      <w:r w:rsidRPr="00EE72F1">
        <w:rPr>
          <w:u w:val="single"/>
        </w:rPr>
        <w:t>“Work Practice controls”-</w:t>
      </w:r>
      <w:r w:rsidRPr="00EE72F1">
        <w:t xml:space="preserve"> </w:t>
      </w:r>
      <w:r w:rsidRPr="00EE72F1">
        <w:rPr>
          <w:rFonts w:ascii="Univers" w:hAnsi="Univers" w:cs="Univers"/>
          <w:sz w:val="20"/>
        </w:rPr>
        <w:t>are</w:t>
      </w:r>
      <w:r w:rsidRPr="00EE72F1">
        <w:rPr>
          <w:szCs w:val="24"/>
        </w:rPr>
        <w:t xml:space="preserve"> practices that reduce the possibility of exposure by changing the way a task is performed, such as appropriate practices for handling and disposing of contaminated sharps, handling specimens, handling laundry, and cleaning contaminated surfaces and items.</w:t>
      </w:r>
    </w:p>
    <w:p w:rsidR="00EE72F1" w:rsidRPr="00EE72F1" w:rsidRDefault="00EE72F1" w:rsidP="00EE72F1">
      <w:pPr>
        <w:jc w:val="both"/>
      </w:pPr>
    </w:p>
    <w:p w:rsidR="00EE72F1" w:rsidRPr="005D12D2" w:rsidRDefault="00EE72F1" w:rsidP="00C267F0">
      <w:pPr>
        <w:jc w:val="both"/>
      </w:pPr>
      <w:r w:rsidRPr="00EE72F1">
        <w:rPr>
          <w:u w:val="single"/>
        </w:rPr>
        <w:t>“Exposure incident”</w:t>
      </w:r>
      <w:r w:rsidR="00176032">
        <w:rPr>
          <w:u w:val="single"/>
        </w:rPr>
        <w:t xml:space="preserve"> (Occupational Exposure)</w:t>
      </w:r>
      <w:r w:rsidRPr="00EE72F1">
        <w:rPr>
          <w:u w:val="single"/>
        </w:rPr>
        <w:t>-</w:t>
      </w:r>
      <w:r w:rsidRPr="00EE72F1">
        <w:t xml:space="preserve"> refers to a contact with blood or body fluids that occurs in the</w:t>
      </w:r>
      <w:r w:rsidR="003C5D6A">
        <w:t xml:space="preserve"> </w:t>
      </w:r>
      <w:r w:rsidRPr="00EE72F1">
        <w:t>workplace.  In addition to parenteral exposures these incidents may involve skin, eye, or mucous membranes.</w:t>
      </w:r>
    </w:p>
    <w:p w:rsidR="00D0440C" w:rsidRPr="00D0440C" w:rsidRDefault="00D0440C" w:rsidP="00D0440C">
      <w:pPr>
        <w:tabs>
          <w:tab w:val="center" w:pos="4680"/>
        </w:tabs>
        <w:suppressAutoHyphens/>
        <w:ind w:left="-270"/>
        <w:rPr>
          <w:bCs/>
          <w:spacing w:val="-3"/>
        </w:rPr>
      </w:pPr>
    </w:p>
    <w:p w:rsidR="00430041" w:rsidRDefault="00430041" w:rsidP="00006F78">
      <w:pPr>
        <w:tabs>
          <w:tab w:val="center" w:pos="4680"/>
        </w:tabs>
        <w:suppressAutoHyphens/>
        <w:ind w:left="-270"/>
        <w:jc w:val="both"/>
        <w:rPr>
          <w:b/>
          <w:spacing w:val="-3"/>
          <w:u w:val="single"/>
        </w:rPr>
      </w:pPr>
      <w:r>
        <w:rPr>
          <w:b/>
          <w:spacing w:val="-3"/>
          <w:u w:val="single"/>
        </w:rPr>
        <w:t>PROGRAM ADMINISTRATION</w:t>
      </w:r>
    </w:p>
    <w:p w:rsidR="005C70F4" w:rsidRDefault="005C70F4" w:rsidP="00006F78">
      <w:pPr>
        <w:tabs>
          <w:tab w:val="center" w:pos="4680"/>
        </w:tabs>
        <w:suppressAutoHyphens/>
        <w:ind w:left="-270"/>
        <w:jc w:val="both"/>
        <w:rPr>
          <w:spacing w:val="-3"/>
        </w:rPr>
      </w:pPr>
    </w:p>
    <w:p w:rsidR="00430041" w:rsidRDefault="001316D3" w:rsidP="001316D3">
      <w:pPr>
        <w:tabs>
          <w:tab w:val="center" w:pos="4680"/>
        </w:tabs>
        <w:suppressAutoHyphens/>
        <w:ind w:left="-270"/>
        <w:rPr>
          <w:spacing w:val="-3"/>
        </w:rPr>
      </w:pPr>
      <w:r>
        <w:rPr>
          <w:spacing w:val="-3"/>
        </w:rPr>
        <w:t>The Medical Health Administration</w:t>
      </w:r>
      <w:r w:rsidR="005C70F4">
        <w:rPr>
          <w:spacing w:val="-3"/>
        </w:rPr>
        <w:t xml:space="preserve"> (MHA)</w:t>
      </w:r>
      <w:r>
        <w:rPr>
          <w:spacing w:val="-3"/>
        </w:rPr>
        <w:t xml:space="preserve"> Office will maintain, review, and update the ECP at least annually, and whenever necessary to include new or modified tasks and procedures.</w:t>
      </w:r>
      <w:r w:rsidR="005C70F4">
        <w:rPr>
          <w:spacing w:val="-3"/>
        </w:rPr>
        <w:t xml:space="preserve">  In addition, MHA will be responsible for ensuring that all medical actions required are performed and that appropriate employee health and OSHA records are maintained.  </w:t>
      </w:r>
    </w:p>
    <w:p w:rsidR="00C76FCF" w:rsidRDefault="00C76FCF" w:rsidP="001316D3">
      <w:pPr>
        <w:tabs>
          <w:tab w:val="center" w:pos="4680"/>
        </w:tabs>
        <w:suppressAutoHyphens/>
        <w:ind w:left="-270"/>
        <w:rPr>
          <w:spacing w:val="-3"/>
        </w:rPr>
      </w:pPr>
    </w:p>
    <w:p w:rsidR="001316D3" w:rsidRDefault="001316D3" w:rsidP="001316D3">
      <w:pPr>
        <w:tabs>
          <w:tab w:val="center" w:pos="4680"/>
        </w:tabs>
        <w:suppressAutoHyphens/>
        <w:ind w:left="-270"/>
        <w:rPr>
          <w:spacing w:val="-3"/>
          <w:u w:val="single"/>
        </w:rPr>
      </w:pPr>
      <w:r>
        <w:rPr>
          <w:spacing w:val="-3"/>
          <w:u w:val="single"/>
        </w:rPr>
        <w:t xml:space="preserve">Contact location/phone number:  </w:t>
      </w:r>
    </w:p>
    <w:p w:rsidR="001316D3" w:rsidRPr="00281D02" w:rsidRDefault="001316D3" w:rsidP="001316D3">
      <w:pPr>
        <w:tabs>
          <w:tab w:val="center" w:pos="4680"/>
        </w:tabs>
        <w:suppressAutoHyphens/>
        <w:ind w:left="-270"/>
        <w:rPr>
          <w:spacing w:val="-3"/>
        </w:rPr>
      </w:pPr>
      <w:r w:rsidRPr="00281D02">
        <w:rPr>
          <w:spacing w:val="-3"/>
        </w:rPr>
        <w:t>Associate Director Medical Health Administration</w:t>
      </w:r>
    </w:p>
    <w:p w:rsidR="00281D02" w:rsidRDefault="00091C16" w:rsidP="00281D02">
      <w:pPr>
        <w:tabs>
          <w:tab w:val="center" w:pos="4680"/>
        </w:tabs>
        <w:suppressAutoHyphens/>
        <w:ind w:left="-270"/>
        <w:rPr>
          <w:spacing w:val="-3"/>
        </w:rPr>
      </w:pPr>
      <w:r>
        <w:rPr>
          <w:spacing w:val="-3"/>
        </w:rPr>
        <w:t>MDH (USF Morsani Center) – Room 6108</w:t>
      </w:r>
    </w:p>
    <w:p w:rsidR="001316D3" w:rsidRDefault="001316D3" w:rsidP="00281D02">
      <w:pPr>
        <w:tabs>
          <w:tab w:val="center" w:pos="4680"/>
        </w:tabs>
        <w:suppressAutoHyphens/>
        <w:ind w:left="-270"/>
        <w:rPr>
          <w:spacing w:val="-3"/>
        </w:rPr>
      </w:pPr>
      <w:r>
        <w:rPr>
          <w:spacing w:val="-3"/>
        </w:rPr>
        <w:t>(813) 974-3163</w:t>
      </w:r>
      <w:r w:rsidR="00281D02">
        <w:rPr>
          <w:spacing w:val="-3"/>
        </w:rPr>
        <w:t xml:space="preserve"> (Phone)</w:t>
      </w:r>
    </w:p>
    <w:p w:rsidR="00281D02" w:rsidRDefault="00281D02" w:rsidP="001316D3">
      <w:pPr>
        <w:tabs>
          <w:tab w:val="center" w:pos="4680"/>
        </w:tabs>
        <w:suppressAutoHyphens/>
        <w:ind w:left="-270"/>
        <w:rPr>
          <w:spacing w:val="-3"/>
        </w:rPr>
      </w:pPr>
      <w:r>
        <w:rPr>
          <w:spacing w:val="-3"/>
        </w:rPr>
        <w:t>(813) 974-3415 (Fax)</w:t>
      </w:r>
    </w:p>
    <w:p w:rsidR="001316D3" w:rsidRDefault="001316D3" w:rsidP="001316D3">
      <w:pPr>
        <w:tabs>
          <w:tab w:val="center" w:pos="4680"/>
        </w:tabs>
        <w:suppressAutoHyphens/>
        <w:ind w:left="-270"/>
        <w:rPr>
          <w:spacing w:val="-3"/>
        </w:rPr>
      </w:pPr>
      <w:r>
        <w:rPr>
          <w:spacing w:val="-3"/>
        </w:rPr>
        <w:t>(813) 216-0153 (Pager)</w:t>
      </w:r>
    </w:p>
    <w:p w:rsidR="001316D3" w:rsidRDefault="001316D3" w:rsidP="00281D02">
      <w:pPr>
        <w:tabs>
          <w:tab w:val="center" w:pos="4680"/>
        </w:tabs>
        <w:suppressAutoHyphens/>
        <w:rPr>
          <w:spacing w:val="-3"/>
        </w:rPr>
      </w:pPr>
    </w:p>
    <w:p w:rsidR="00281D02" w:rsidRDefault="001316D3" w:rsidP="001316D3">
      <w:pPr>
        <w:tabs>
          <w:tab w:val="center" w:pos="4680"/>
        </w:tabs>
        <w:suppressAutoHyphens/>
        <w:ind w:left="-270"/>
        <w:rPr>
          <w:spacing w:val="-3"/>
        </w:rPr>
      </w:pPr>
      <w:r w:rsidRPr="005C70F4">
        <w:rPr>
          <w:b/>
          <w:spacing w:val="-3"/>
        </w:rPr>
        <w:t>Those employees who are determined to</w:t>
      </w:r>
      <w:r w:rsidR="00281D02" w:rsidRPr="005C70F4">
        <w:rPr>
          <w:b/>
          <w:spacing w:val="-3"/>
        </w:rPr>
        <w:t xml:space="preserve"> </w:t>
      </w:r>
      <w:r w:rsidRPr="005C70F4">
        <w:rPr>
          <w:b/>
          <w:spacing w:val="-3"/>
        </w:rPr>
        <w:t>have occupational exposure to blood or other potentially infectious materials (OPIM) must comply with the procedures and work practices outlined in this ECP</w:t>
      </w:r>
      <w:r>
        <w:rPr>
          <w:spacing w:val="-3"/>
        </w:rPr>
        <w:t xml:space="preserve">.  </w:t>
      </w:r>
    </w:p>
    <w:p w:rsidR="00240588" w:rsidRDefault="00240588" w:rsidP="001316D3">
      <w:pPr>
        <w:tabs>
          <w:tab w:val="center" w:pos="4680"/>
        </w:tabs>
        <w:suppressAutoHyphens/>
        <w:ind w:left="-270"/>
        <w:rPr>
          <w:spacing w:val="-3"/>
        </w:rPr>
      </w:pPr>
    </w:p>
    <w:p w:rsidR="00281D02" w:rsidRDefault="005D12D2" w:rsidP="001316D3">
      <w:pPr>
        <w:tabs>
          <w:tab w:val="center" w:pos="4680"/>
        </w:tabs>
        <w:suppressAutoHyphens/>
        <w:ind w:left="-270"/>
        <w:rPr>
          <w:spacing w:val="-3"/>
        </w:rPr>
      </w:pPr>
      <w:r>
        <w:rPr>
          <w:spacing w:val="-3"/>
        </w:rPr>
        <w:t xml:space="preserve">The USF Physician’s Group </w:t>
      </w:r>
      <w:r w:rsidR="00281D02">
        <w:rPr>
          <w:spacing w:val="-3"/>
        </w:rPr>
        <w:t>will maintain and provide all necessary personal protective equipment (PPE), engineering controls (e.g., sharps containers), labels, and red bags as required by the standard.</w:t>
      </w:r>
    </w:p>
    <w:p w:rsidR="00281D02" w:rsidRDefault="0069067F" w:rsidP="001316D3">
      <w:pPr>
        <w:tabs>
          <w:tab w:val="center" w:pos="4680"/>
        </w:tabs>
        <w:suppressAutoHyphens/>
        <w:ind w:left="-270"/>
        <w:rPr>
          <w:spacing w:val="-3"/>
        </w:rPr>
      </w:pPr>
      <w:r>
        <w:rPr>
          <w:spacing w:val="-3"/>
          <w:u w:val="single"/>
        </w:rPr>
        <w:t xml:space="preserve">The </w:t>
      </w:r>
      <w:r w:rsidR="00A941B1">
        <w:rPr>
          <w:spacing w:val="-3"/>
          <w:u w:val="single"/>
        </w:rPr>
        <w:t xml:space="preserve">Morsani </w:t>
      </w:r>
      <w:r>
        <w:rPr>
          <w:spacing w:val="-3"/>
          <w:u w:val="single"/>
        </w:rPr>
        <w:t>Clinic</w:t>
      </w:r>
      <w:r w:rsidR="00A941B1">
        <w:rPr>
          <w:spacing w:val="-3"/>
          <w:u w:val="single"/>
        </w:rPr>
        <w:t xml:space="preserve"> </w:t>
      </w:r>
      <w:r w:rsidR="00281D02" w:rsidRPr="008973DF">
        <w:rPr>
          <w:spacing w:val="-3"/>
          <w:u w:val="single"/>
        </w:rPr>
        <w:t>Purchasing Department</w:t>
      </w:r>
      <w:r w:rsidR="00281D02" w:rsidRPr="008973DF">
        <w:rPr>
          <w:spacing w:val="-3"/>
        </w:rPr>
        <w:t xml:space="preserve"> </w:t>
      </w:r>
      <w:r w:rsidR="00281D02">
        <w:rPr>
          <w:spacing w:val="-3"/>
        </w:rPr>
        <w:t>will ensure that adequate supplies of the aforementioned equipment are available in the appropriate sizes.</w:t>
      </w:r>
    </w:p>
    <w:p w:rsidR="005D12D2" w:rsidRDefault="005D12D2" w:rsidP="001316D3">
      <w:pPr>
        <w:tabs>
          <w:tab w:val="center" w:pos="4680"/>
        </w:tabs>
        <w:suppressAutoHyphens/>
        <w:ind w:left="-270"/>
        <w:rPr>
          <w:spacing w:val="-3"/>
          <w:u w:val="single"/>
        </w:rPr>
      </w:pPr>
    </w:p>
    <w:p w:rsidR="00281D02" w:rsidRDefault="005C70F4" w:rsidP="001316D3">
      <w:pPr>
        <w:tabs>
          <w:tab w:val="center" w:pos="4680"/>
        </w:tabs>
        <w:suppressAutoHyphens/>
        <w:ind w:left="-270"/>
        <w:rPr>
          <w:b/>
          <w:spacing w:val="-3"/>
          <w:u w:val="single"/>
        </w:rPr>
      </w:pPr>
      <w:r w:rsidRPr="005C70F4">
        <w:rPr>
          <w:b/>
          <w:spacing w:val="-3"/>
          <w:u w:val="single"/>
        </w:rPr>
        <w:t>EMPLOYEE EXPOSURE DETERMINATION</w:t>
      </w:r>
    </w:p>
    <w:p w:rsidR="005C70F4" w:rsidRDefault="005C70F4" w:rsidP="001316D3">
      <w:pPr>
        <w:tabs>
          <w:tab w:val="center" w:pos="4680"/>
        </w:tabs>
        <w:suppressAutoHyphens/>
        <w:ind w:left="-270"/>
        <w:rPr>
          <w:b/>
          <w:spacing w:val="-3"/>
          <w:u w:val="single"/>
        </w:rPr>
      </w:pPr>
    </w:p>
    <w:p w:rsidR="005C70F4" w:rsidRPr="005C70F4" w:rsidRDefault="005C70F4" w:rsidP="005C70F4">
      <w:r w:rsidRPr="005C70F4">
        <w:t>The table below identifies employees at risk for exposure to blood or body fluids.</w:t>
      </w:r>
    </w:p>
    <w:p w:rsidR="005C70F4" w:rsidRPr="005C70F4" w:rsidRDefault="005C70F4" w:rsidP="005C70F4"/>
    <w:p w:rsidR="0017708D" w:rsidRDefault="005C70F4" w:rsidP="005C70F4">
      <w:r w:rsidRPr="005C70F4">
        <w:t>Employees</w:t>
      </w:r>
      <w:r w:rsidR="00D0440C">
        <w:t xml:space="preserve"> (Full, Part-time and Per Diem)</w:t>
      </w:r>
      <w:r w:rsidRPr="005C70F4">
        <w:t>,</w:t>
      </w:r>
      <w:r w:rsidR="00D0440C">
        <w:t xml:space="preserve"> students, temporary employees, contracted personnel</w:t>
      </w:r>
      <w:r w:rsidRPr="005C70F4">
        <w:t xml:space="preserve"> including Waste Disposal, Linen, Emergency Medical Technicians (EMTs), and volunteers exposed to blood and body fluids are affected by this plan and they will don appropriate PPE for Standard Precautions, meet educational requirements, and participate in the Hepatitis B vaccination program.</w:t>
      </w:r>
      <w:r w:rsidR="00952464">
        <w:t xml:space="preserve">  </w:t>
      </w:r>
    </w:p>
    <w:p w:rsidR="0017708D" w:rsidRDefault="0017708D" w:rsidP="005C70F4"/>
    <w:p w:rsidR="005C70F4" w:rsidRPr="005C70F4" w:rsidRDefault="00952464" w:rsidP="005C70F4">
      <w:r>
        <w:t>USF HEALTH and USFPG employees will receive appropriate screening, immunization and training through the Medical Health Administration Office.  USF employees such as environmental services</w:t>
      </w:r>
      <w:r w:rsidR="00D42AFC">
        <w:t xml:space="preserve"> staff assigned to work in</w:t>
      </w:r>
      <w:r w:rsidR="00B5375F">
        <w:t xml:space="preserve"> clinical facilities</w:t>
      </w:r>
      <w:r>
        <w:t xml:space="preserve"> will receive screening and training through USF </w:t>
      </w:r>
      <w:r w:rsidR="0017708D">
        <w:t>Environmental Health and Safety (EH&amp;S)</w:t>
      </w:r>
      <w:r>
        <w:t xml:space="preserve">. </w:t>
      </w:r>
    </w:p>
    <w:p w:rsidR="005C70F4" w:rsidRPr="005C70F4" w:rsidRDefault="005C70F4" w:rsidP="005C70F4"/>
    <w:p w:rsidR="005C70F4" w:rsidRDefault="005C70F4" w:rsidP="005C70F4">
      <w:r w:rsidRPr="005C70F4">
        <w:t xml:space="preserve">Due to the nature of their duties, the following  employees are considered to be at greater risk of occupational exposure to blood, body fluids and other hazardous materials through splashes or penetrating contacts: </w:t>
      </w:r>
    </w:p>
    <w:p w:rsidR="0017708D" w:rsidRDefault="0017708D" w:rsidP="005C70F4"/>
    <w:p w:rsidR="005C70F4" w:rsidRPr="005D12D2" w:rsidRDefault="005C70F4" w:rsidP="005C70F4">
      <w:pPr>
        <w:jc w:val="both"/>
        <w:rPr>
          <w:b/>
          <w:bCs/>
          <w:sz w:val="22"/>
          <w:szCs w:val="22"/>
        </w:rPr>
      </w:pPr>
      <w:r w:rsidRPr="005D12D2">
        <w:rPr>
          <w:b/>
          <w:bCs/>
          <w:sz w:val="22"/>
          <w:szCs w:val="22"/>
        </w:rPr>
        <w:t>Employees at Risk of Exposure to Blood or Body Fluid</w:t>
      </w:r>
      <w:r w:rsidR="005D12D2" w:rsidRPr="005D12D2">
        <w:rPr>
          <w:b/>
          <w:bCs/>
          <w:sz w:val="22"/>
          <w:szCs w:val="22"/>
        </w:rPr>
        <w:t xml:space="preserve"> Include, but is not limit</w:t>
      </w:r>
      <w:r w:rsidR="00E21343">
        <w:rPr>
          <w:b/>
          <w:bCs/>
          <w:sz w:val="22"/>
          <w:szCs w:val="22"/>
        </w:rPr>
        <w:t>e</w:t>
      </w:r>
      <w:r w:rsidR="005D12D2" w:rsidRPr="005D12D2">
        <w:rPr>
          <w:b/>
          <w:bCs/>
          <w:sz w:val="22"/>
          <w:szCs w:val="22"/>
        </w:rPr>
        <w:t>d to:</w:t>
      </w:r>
    </w:p>
    <w:p w:rsidR="005C70F4" w:rsidRPr="005C70F4" w:rsidRDefault="005C70F4" w:rsidP="005C70F4">
      <w:pPr>
        <w:jc w:val="both"/>
        <w:rPr>
          <w:b/>
          <w:bCs/>
        </w:rPr>
      </w:pPr>
    </w:p>
    <w:tbl>
      <w:tblPr>
        <w:tblW w:w="0" w:type="auto"/>
        <w:tblInd w:w="37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4230"/>
        <w:gridCol w:w="3870"/>
      </w:tblGrid>
      <w:tr w:rsidR="005C70F4" w:rsidRPr="005C70F4" w:rsidTr="005C70F4">
        <w:tc>
          <w:tcPr>
            <w:tcW w:w="4230" w:type="dxa"/>
            <w:tcBorders>
              <w:top w:val="single" w:sz="12" w:space="0" w:color="auto"/>
              <w:left w:val="single" w:sz="6" w:space="0" w:color="auto"/>
              <w:bottom w:val="single" w:sz="6" w:space="0" w:color="auto"/>
              <w:right w:val="double" w:sz="12" w:space="0" w:color="auto"/>
            </w:tcBorders>
          </w:tcPr>
          <w:p w:rsidR="005C70F4" w:rsidRPr="005C70F4" w:rsidRDefault="005C70F4" w:rsidP="005C70F4">
            <w:pPr>
              <w:jc w:val="both"/>
              <w:rPr>
                <w:b/>
              </w:rPr>
            </w:pPr>
            <w:r w:rsidRPr="005C70F4">
              <w:rPr>
                <w:b/>
              </w:rPr>
              <w:t>Job Category</w:t>
            </w:r>
          </w:p>
        </w:tc>
        <w:tc>
          <w:tcPr>
            <w:tcW w:w="3870" w:type="dxa"/>
            <w:tcBorders>
              <w:top w:val="single" w:sz="12" w:space="0" w:color="auto"/>
              <w:left w:val="single" w:sz="6" w:space="0" w:color="auto"/>
              <w:bottom w:val="single" w:sz="6" w:space="0" w:color="auto"/>
              <w:right w:val="single" w:sz="12" w:space="0" w:color="auto"/>
            </w:tcBorders>
          </w:tcPr>
          <w:p w:rsidR="005C70F4" w:rsidRPr="005C70F4" w:rsidRDefault="005C70F4" w:rsidP="005C70F4">
            <w:pPr>
              <w:jc w:val="both"/>
              <w:rPr>
                <w:b/>
              </w:rPr>
            </w:pPr>
            <w:r w:rsidRPr="005C70F4">
              <w:rPr>
                <w:b/>
              </w:rPr>
              <w:t>Job Category</w:t>
            </w:r>
          </w:p>
        </w:tc>
      </w:tr>
      <w:tr w:rsidR="005C70F4" w:rsidRPr="005C70F4" w:rsidTr="005C70F4">
        <w:tc>
          <w:tcPr>
            <w:tcW w:w="4230" w:type="dxa"/>
            <w:tcBorders>
              <w:top w:val="single" w:sz="6" w:space="0" w:color="auto"/>
              <w:left w:val="single" w:sz="6" w:space="0" w:color="auto"/>
              <w:bottom w:val="single" w:sz="6" w:space="0" w:color="auto"/>
              <w:right w:val="double" w:sz="12" w:space="0" w:color="auto"/>
            </w:tcBorders>
          </w:tcPr>
          <w:p w:rsidR="005C70F4" w:rsidRPr="005C70F4" w:rsidRDefault="00D42AFC" w:rsidP="005C70F4">
            <w:pPr>
              <w:rPr>
                <w:sz w:val="18"/>
              </w:rPr>
            </w:pPr>
            <w:r>
              <w:rPr>
                <w:sz w:val="18"/>
              </w:rPr>
              <w:t>RESEARCH PERSONNEL (SELECT</w:t>
            </w:r>
            <w:r w:rsidR="00240588">
              <w:rPr>
                <w:sz w:val="18"/>
              </w:rPr>
              <w:t xml:space="preserve"> Protocols</w:t>
            </w:r>
            <w:r>
              <w:rPr>
                <w:sz w:val="18"/>
              </w:rPr>
              <w:t>)</w:t>
            </w:r>
          </w:p>
        </w:tc>
        <w:tc>
          <w:tcPr>
            <w:tcW w:w="3870" w:type="dxa"/>
            <w:tcBorders>
              <w:top w:val="single" w:sz="6" w:space="0" w:color="auto"/>
              <w:left w:val="single" w:sz="6" w:space="0" w:color="auto"/>
              <w:bottom w:val="single" w:sz="6" w:space="0" w:color="auto"/>
              <w:right w:val="single" w:sz="12" w:space="0" w:color="auto"/>
            </w:tcBorders>
          </w:tcPr>
          <w:p w:rsidR="005C70F4" w:rsidRPr="005C70F4" w:rsidRDefault="005C70F4" w:rsidP="005C70F4">
            <w:pPr>
              <w:rPr>
                <w:sz w:val="18"/>
              </w:rPr>
            </w:pPr>
            <w:r w:rsidRPr="005C70F4">
              <w:rPr>
                <w:sz w:val="18"/>
              </w:rPr>
              <w:t>PHYSICIANS</w:t>
            </w:r>
          </w:p>
        </w:tc>
      </w:tr>
      <w:tr w:rsidR="005C70F4" w:rsidRPr="005C70F4" w:rsidTr="005C70F4">
        <w:tc>
          <w:tcPr>
            <w:tcW w:w="4230" w:type="dxa"/>
            <w:tcBorders>
              <w:top w:val="single" w:sz="6" w:space="0" w:color="auto"/>
              <w:left w:val="single" w:sz="6" w:space="0" w:color="auto"/>
              <w:bottom w:val="single" w:sz="6" w:space="0" w:color="auto"/>
              <w:right w:val="double" w:sz="12" w:space="0" w:color="auto"/>
            </w:tcBorders>
          </w:tcPr>
          <w:p w:rsidR="005C70F4" w:rsidRPr="005C70F4" w:rsidRDefault="005C70F4" w:rsidP="005C70F4">
            <w:pPr>
              <w:rPr>
                <w:sz w:val="18"/>
              </w:rPr>
            </w:pPr>
            <w:r w:rsidRPr="005C70F4">
              <w:rPr>
                <w:sz w:val="18"/>
              </w:rPr>
              <w:t>BIOMEDICAL EQUIPMENT</w:t>
            </w:r>
          </w:p>
        </w:tc>
        <w:tc>
          <w:tcPr>
            <w:tcW w:w="3870" w:type="dxa"/>
            <w:tcBorders>
              <w:top w:val="single" w:sz="6" w:space="0" w:color="auto"/>
              <w:left w:val="single" w:sz="6" w:space="0" w:color="auto"/>
              <w:bottom w:val="single" w:sz="6" w:space="0" w:color="auto"/>
              <w:right w:val="single" w:sz="12" w:space="0" w:color="auto"/>
            </w:tcBorders>
          </w:tcPr>
          <w:p w:rsidR="005C70F4" w:rsidRPr="005C70F4" w:rsidRDefault="005C70F4" w:rsidP="005C70F4">
            <w:pPr>
              <w:rPr>
                <w:sz w:val="18"/>
              </w:rPr>
            </w:pPr>
            <w:r w:rsidRPr="005C70F4">
              <w:rPr>
                <w:sz w:val="18"/>
              </w:rPr>
              <w:t>PHYSICIAN ASSISTANT</w:t>
            </w:r>
          </w:p>
        </w:tc>
      </w:tr>
      <w:tr w:rsidR="005C70F4" w:rsidRPr="005C70F4" w:rsidTr="005C70F4">
        <w:tc>
          <w:tcPr>
            <w:tcW w:w="4230" w:type="dxa"/>
            <w:tcBorders>
              <w:top w:val="single" w:sz="6" w:space="0" w:color="auto"/>
              <w:left w:val="single" w:sz="6" w:space="0" w:color="auto"/>
              <w:bottom w:val="single" w:sz="6" w:space="0" w:color="auto"/>
              <w:right w:val="double" w:sz="12" w:space="0" w:color="auto"/>
            </w:tcBorders>
          </w:tcPr>
          <w:p w:rsidR="005C70F4" w:rsidRPr="005C70F4" w:rsidRDefault="005C70F4" w:rsidP="005C70F4">
            <w:pPr>
              <w:rPr>
                <w:sz w:val="18"/>
              </w:rPr>
            </w:pPr>
            <w:r w:rsidRPr="005C70F4">
              <w:rPr>
                <w:sz w:val="18"/>
              </w:rPr>
              <w:t xml:space="preserve">MENTAL HEALTH </w:t>
            </w:r>
          </w:p>
        </w:tc>
        <w:tc>
          <w:tcPr>
            <w:tcW w:w="3870" w:type="dxa"/>
            <w:tcBorders>
              <w:top w:val="single" w:sz="6" w:space="0" w:color="auto"/>
              <w:left w:val="single" w:sz="6" w:space="0" w:color="auto"/>
              <w:bottom w:val="single" w:sz="6" w:space="0" w:color="auto"/>
              <w:right w:val="single" w:sz="12" w:space="0" w:color="auto"/>
            </w:tcBorders>
          </w:tcPr>
          <w:p w:rsidR="005C70F4" w:rsidRPr="005C70F4" w:rsidRDefault="005C70F4" w:rsidP="005C70F4">
            <w:pPr>
              <w:rPr>
                <w:sz w:val="18"/>
              </w:rPr>
            </w:pPr>
            <w:r w:rsidRPr="005C70F4">
              <w:rPr>
                <w:sz w:val="18"/>
              </w:rPr>
              <w:t>AUDIOLOGIST</w:t>
            </w:r>
          </w:p>
        </w:tc>
      </w:tr>
      <w:tr w:rsidR="005C70F4" w:rsidRPr="005C70F4" w:rsidTr="005C70F4">
        <w:tc>
          <w:tcPr>
            <w:tcW w:w="4230" w:type="dxa"/>
            <w:tcBorders>
              <w:top w:val="single" w:sz="6" w:space="0" w:color="auto"/>
              <w:left w:val="single" w:sz="6" w:space="0" w:color="auto"/>
              <w:bottom w:val="single" w:sz="6" w:space="0" w:color="auto"/>
              <w:right w:val="double" w:sz="12" w:space="0" w:color="auto"/>
            </w:tcBorders>
          </w:tcPr>
          <w:p w:rsidR="005C70F4" w:rsidRPr="005C70F4" w:rsidRDefault="005C70F4" w:rsidP="005C70F4">
            <w:pPr>
              <w:rPr>
                <w:sz w:val="18"/>
              </w:rPr>
            </w:pPr>
            <w:r w:rsidRPr="005C70F4">
              <w:rPr>
                <w:sz w:val="18"/>
              </w:rPr>
              <w:t>RESPIRATORY THERAPY</w:t>
            </w:r>
          </w:p>
        </w:tc>
        <w:tc>
          <w:tcPr>
            <w:tcW w:w="3870" w:type="dxa"/>
            <w:tcBorders>
              <w:top w:val="single" w:sz="6" w:space="0" w:color="auto"/>
              <w:left w:val="single" w:sz="6" w:space="0" w:color="auto"/>
              <w:bottom w:val="single" w:sz="6" w:space="0" w:color="auto"/>
              <w:right w:val="single" w:sz="12" w:space="0" w:color="auto"/>
            </w:tcBorders>
          </w:tcPr>
          <w:p w:rsidR="005C70F4" w:rsidRPr="005C70F4" w:rsidRDefault="005C70F4" w:rsidP="005C70F4">
            <w:pPr>
              <w:rPr>
                <w:sz w:val="18"/>
              </w:rPr>
            </w:pPr>
            <w:r w:rsidRPr="005C70F4">
              <w:rPr>
                <w:sz w:val="18"/>
              </w:rPr>
              <w:t>PSYCHOLOGIST</w:t>
            </w:r>
          </w:p>
        </w:tc>
      </w:tr>
      <w:tr w:rsidR="005C70F4" w:rsidRPr="005C70F4" w:rsidTr="005C70F4">
        <w:tc>
          <w:tcPr>
            <w:tcW w:w="4230" w:type="dxa"/>
            <w:tcBorders>
              <w:top w:val="single" w:sz="6" w:space="0" w:color="auto"/>
              <w:left w:val="single" w:sz="6" w:space="0" w:color="auto"/>
              <w:bottom w:val="single" w:sz="6" w:space="0" w:color="auto"/>
              <w:right w:val="double" w:sz="12" w:space="0" w:color="auto"/>
            </w:tcBorders>
          </w:tcPr>
          <w:p w:rsidR="005C70F4" w:rsidRPr="005C70F4" w:rsidRDefault="005C70F4" w:rsidP="005C70F4">
            <w:pPr>
              <w:rPr>
                <w:sz w:val="18"/>
              </w:rPr>
            </w:pPr>
            <w:r w:rsidRPr="005C70F4">
              <w:rPr>
                <w:sz w:val="18"/>
              </w:rPr>
              <w:t>PHYSICAL THERAPY</w:t>
            </w:r>
          </w:p>
        </w:tc>
        <w:tc>
          <w:tcPr>
            <w:tcW w:w="3870" w:type="dxa"/>
            <w:tcBorders>
              <w:top w:val="single" w:sz="6" w:space="0" w:color="auto"/>
              <w:left w:val="single" w:sz="6" w:space="0" w:color="auto"/>
              <w:bottom w:val="single" w:sz="6" w:space="0" w:color="auto"/>
              <w:right w:val="single" w:sz="12" w:space="0" w:color="auto"/>
            </w:tcBorders>
          </w:tcPr>
          <w:p w:rsidR="005C70F4" w:rsidRPr="005C70F4" w:rsidRDefault="005C70F4" w:rsidP="005C70F4">
            <w:pPr>
              <w:jc w:val="both"/>
              <w:rPr>
                <w:sz w:val="18"/>
              </w:rPr>
            </w:pPr>
            <w:r w:rsidRPr="005C70F4">
              <w:rPr>
                <w:sz w:val="18"/>
              </w:rPr>
              <w:t>SPEECH THERAPIST</w:t>
            </w:r>
          </w:p>
        </w:tc>
      </w:tr>
      <w:tr w:rsidR="005C70F4" w:rsidRPr="005C70F4" w:rsidTr="005C70F4">
        <w:tc>
          <w:tcPr>
            <w:tcW w:w="4230" w:type="dxa"/>
            <w:tcBorders>
              <w:top w:val="single" w:sz="6" w:space="0" w:color="auto"/>
              <w:left w:val="single" w:sz="6" w:space="0" w:color="auto"/>
              <w:bottom w:val="single" w:sz="6" w:space="0" w:color="auto"/>
              <w:right w:val="double" w:sz="12" w:space="0" w:color="auto"/>
            </w:tcBorders>
          </w:tcPr>
          <w:p w:rsidR="005C70F4" w:rsidRPr="005C70F4" w:rsidRDefault="005C70F4" w:rsidP="005C70F4">
            <w:pPr>
              <w:rPr>
                <w:sz w:val="18"/>
              </w:rPr>
            </w:pPr>
            <w:r w:rsidRPr="005C70F4">
              <w:rPr>
                <w:sz w:val="18"/>
              </w:rPr>
              <w:t>PHYSICAL THERAPY AIDE</w:t>
            </w:r>
          </w:p>
        </w:tc>
        <w:tc>
          <w:tcPr>
            <w:tcW w:w="3870" w:type="dxa"/>
            <w:tcBorders>
              <w:top w:val="single" w:sz="6" w:space="0" w:color="auto"/>
              <w:left w:val="single" w:sz="6" w:space="0" w:color="auto"/>
              <w:bottom w:val="single" w:sz="6" w:space="0" w:color="auto"/>
              <w:right w:val="single" w:sz="12" w:space="0" w:color="auto"/>
            </w:tcBorders>
          </w:tcPr>
          <w:p w:rsidR="005C70F4" w:rsidRPr="005C70F4" w:rsidRDefault="005C70F4" w:rsidP="005C70F4">
            <w:pPr>
              <w:rPr>
                <w:sz w:val="18"/>
              </w:rPr>
            </w:pPr>
            <w:r w:rsidRPr="005C70F4">
              <w:rPr>
                <w:sz w:val="18"/>
              </w:rPr>
              <w:t>NURSES</w:t>
            </w:r>
          </w:p>
        </w:tc>
      </w:tr>
      <w:tr w:rsidR="005C70F4" w:rsidRPr="005C70F4" w:rsidTr="005C70F4">
        <w:tc>
          <w:tcPr>
            <w:tcW w:w="4230" w:type="dxa"/>
            <w:tcBorders>
              <w:top w:val="single" w:sz="6" w:space="0" w:color="auto"/>
              <w:left w:val="single" w:sz="6" w:space="0" w:color="auto"/>
              <w:bottom w:val="single" w:sz="6" w:space="0" w:color="auto"/>
              <w:right w:val="double" w:sz="12" w:space="0" w:color="auto"/>
            </w:tcBorders>
          </w:tcPr>
          <w:p w:rsidR="005C70F4" w:rsidRPr="005C70F4" w:rsidRDefault="005C70F4" w:rsidP="005C70F4">
            <w:pPr>
              <w:rPr>
                <w:sz w:val="18"/>
              </w:rPr>
            </w:pPr>
            <w:r w:rsidRPr="005C70F4">
              <w:rPr>
                <w:sz w:val="18"/>
              </w:rPr>
              <w:t>MEDICAL TECHNICIANS</w:t>
            </w:r>
          </w:p>
        </w:tc>
        <w:tc>
          <w:tcPr>
            <w:tcW w:w="3870" w:type="dxa"/>
            <w:tcBorders>
              <w:top w:val="single" w:sz="6" w:space="0" w:color="auto"/>
              <w:left w:val="single" w:sz="6" w:space="0" w:color="auto"/>
              <w:bottom w:val="single" w:sz="6" w:space="0" w:color="auto"/>
              <w:right w:val="single" w:sz="12" w:space="0" w:color="auto"/>
            </w:tcBorders>
          </w:tcPr>
          <w:p w:rsidR="005C70F4" w:rsidRPr="005C70F4" w:rsidRDefault="005C70F4" w:rsidP="005C70F4">
            <w:pPr>
              <w:rPr>
                <w:sz w:val="18"/>
              </w:rPr>
            </w:pPr>
            <w:r w:rsidRPr="005C70F4">
              <w:rPr>
                <w:sz w:val="18"/>
              </w:rPr>
              <w:t>NURSE ANESTHETIST</w:t>
            </w:r>
          </w:p>
        </w:tc>
      </w:tr>
      <w:tr w:rsidR="005C70F4" w:rsidRPr="005C70F4" w:rsidTr="005C70F4">
        <w:tc>
          <w:tcPr>
            <w:tcW w:w="4230" w:type="dxa"/>
            <w:tcBorders>
              <w:top w:val="single" w:sz="6" w:space="0" w:color="auto"/>
              <w:left w:val="single" w:sz="6" w:space="0" w:color="auto"/>
              <w:bottom w:val="single" w:sz="6" w:space="0" w:color="auto"/>
              <w:right w:val="double" w:sz="12" w:space="0" w:color="auto"/>
            </w:tcBorders>
          </w:tcPr>
          <w:p w:rsidR="005C70F4" w:rsidRPr="005C70F4" w:rsidRDefault="005C70F4" w:rsidP="005C70F4">
            <w:pPr>
              <w:rPr>
                <w:sz w:val="18"/>
              </w:rPr>
            </w:pPr>
            <w:r w:rsidRPr="005C70F4">
              <w:rPr>
                <w:sz w:val="18"/>
              </w:rPr>
              <w:t>LABORATORY/PHLEBOTOMIST</w:t>
            </w:r>
          </w:p>
        </w:tc>
        <w:tc>
          <w:tcPr>
            <w:tcW w:w="3870" w:type="dxa"/>
            <w:tcBorders>
              <w:top w:val="single" w:sz="6" w:space="0" w:color="auto"/>
              <w:left w:val="single" w:sz="6" w:space="0" w:color="auto"/>
              <w:bottom w:val="single" w:sz="6" w:space="0" w:color="auto"/>
              <w:right w:val="single" w:sz="12" w:space="0" w:color="auto"/>
            </w:tcBorders>
          </w:tcPr>
          <w:p w:rsidR="005C70F4" w:rsidRPr="005C70F4" w:rsidRDefault="005C70F4" w:rsidP="005C70F4">
            <w:pPr>
              <w:rPr>
                <w:sz w:val="18"/>
              </w:rPr>
            </w:pPr>
            <w:r w:rsidRPr="005C70F4">
              <w:rPr>
                <w:sz w:val="18"/>
              </w:rPr>
              <w:t>NURSE PRACTITIONERS</w:t>
            </w:r>
          </w:p>
        </w:tc>
      </w:tr>
      <w:tr w:rsidR="005C70F4" w:rsidRPr="005C70F4" w:rsidTr="005C70F4">
        <w:tc>
          <w:tcPr>
            <w:tcW w:w="4230" w:type="dxa"/>
            <w:tcBorders>
              <w:top w:val="single" w:sz="6" w:space="0" w:color="auto"/>
              <w:left w:val="single" w:sz="6" w:space="0" w:color="auto"/>
              <w:bottom w:val="single" w:sz="6" w:space="0" w:color="auto"/>
              <w:right w:val="double" w:sz="12" w:space="0" w:color="auto"/>
            </w:tcBorders>
          </w:tcPr>
          <w:p w:rsidR="005C70F4" w:rsidRPr="005C70F4" w:rsidRDefault="005C70F4" w:rsidP="005C70F4">
            <w:pPr>
              <w:rPr>
                <w:sz w:val="18"/>
              </w:rPr>
            </w:pPr>
            <w:r w:rsidRPr="005C70F4">
              <w:rPr>
                <w:sz w:val="18"/>
              </w:rPr>
              <w:t>RADIOLOGY TECH</w:t>
            </w:r>
            <w:r w:rsidR="00446191">
              <w:rPr>
                <w:sz w:val="18"/>
              </w:rPr>
              <w:t>NICIANS</w:t>
            </w:r>
          </w:p>
        </w:tc>
        <w:tc>
          <w:tcPr>
            <w:tcW w:w="3870" w:type="dxa"/>
            <w:tcBorders>
              <w:top w:val="single" w:sz="6" w:space="0" w:color="auto"/>
              <w:left w:val="single" w:sz="6" w:space="0" w:color="auto"/>
              <w:bottom w:val="single" w:sz="6" w:space="0" w:color="auto"/>
              <w:right w:val="single" w:sz="12" w:space="0" w:color="auto"/>
            </w:tcBorders>
          </w:tcPr>
          <w:p w:rsidR="005C70F4" w:rsidRPr="005C70F4" w:rsidRDefault="005C70F4" w:rsidP="005C70F4">
            <w:pPr>
              <w:jc w:val="both"/>
              <w:rPr>
                <w:sz w:val="18"/>
              </w:rPr>
            </w:pPr>
            <w:r>
              <w:rPr>
                <w:sz w:val="18"/>
              </w:rPr>
              <w:t>MEDICAL</w:t>
            </w:r>
            <w:r w:rsidRPr="005C70F4">
              <w:rPr>
                <w:sz w:val="18"/>
              </w:rPr>
              <w:t xml:space="preserve"> ASSISTANTS</w:t>
            </w:r>
          </w:p>
        </w:tc>
      </w:tr>
      <w:tr w:rsidR="005C70F4" w:rsidRPr="005C70F4" w:rsidTr="005C70F4">
        <w:tc>
          <w:tcPr>
            <w:tcW w:w="4230" w:type="dxa"/>
            <w:tcBorders>
              <w:top w:val="single" w:sz="6" w:space="0" w:color="auto"/>
              <w:left w:val="single" w:sz="6" w:space="0" w:color="auto"/>
              <w:bottom w:val="single" w:sz="6" w:space="0" w:color="auto"/>
              <w:right w:val="double" w:sz="12" w:space="0" w:color="auto"/>
            </w:tcBorders>
          </w:tcPr>
          <w:p w:rsidR="005C70F4" w:rsidRPr="005C70F4" w:rsidRDefault="005C70F4" w:rsidP="005C70F4">
            <w:pPr>
              <w:rPr>
                <w:sz w:val="18"/>
              </w:rPr>
            </w:pPr>
            <w:r w:rsidRPr="005C70F4">
              <w:rPr>
                <w:sz w:val="18"/>
              </w:rPr>
              <w:t>ORTHOTIC</w:t>
            </w:r>
          </w:p>
        </w:tc>
        <w:tc>
          <w:tcPr>
            <w:tcW w:w="3870" w:type="dxa"/>
            <w:tcBorders>
              <w:top w:val="single" w:sz="6" w:space="0" w:color="auto"/>
              <w:left w:val="single" w:sz="6" w:space="0" w:color="auto"/>
              <w:bottom w:val="single" w:sz="6" w:space="0" w:color="auto"/>
              <w:right w:val="single" w:sz="12" w:space="0" w:color="auto"/>
            </w:tcBorders>
          </w:tcPr>
          <w:p w:rsidR="005C70F4" w:rsidRPr="005C70F4" w:rsidRDefault="00446191" w:rsidP="005C70F4">
            <w:pPr>
              <w:jc w:val="both"/>
              <w:rPr>
                <w:sz w:val="18"/>
              </w:rPr>
            </w:pPr>
            <w:r>
              <w:rPr>
                <w:sz w:val="18"/>
              </w:rPr>
              <w:t>NUTRITIONISTS</w:t>
            </w:r>
          </w:p>
        </w:tc>
      </w:tr>
      <w:tr w:rsidR="005C70F4" w:rsidRPr="005C70F4" w:rsidTr="005C70F4">
        <w:tc>
          <w:tcPr>
            <w:tcW w:w="4230" w:type="dxa"/>
            <w:tcBorders>
              <w:top w:val="single" w:sz="6" w:space="0" w:color="auto"/>
              <w:left w:val="single" w:sz="6" w:space="0" w:color="auto"/>
              <w:bottom w:val="single" w:sz="6" w:space="0" w:color="auto"/>
              <w:right w:val="double" w:sz="12" w:space="0" w:color="auto"/>
            </w:tcBorders>
          </w:tcPr>
          <w:p w:rsidR="005C70F4" w:rsidRPr="005C70F4" w:rsidRDefault="005C70F4" w:rsidP="005C70F4">
            <w:pPr>
              <w:rPr>
                <w:sz w:val="18"/>
              </w:rPr>
            </w:pPr>
            <w:r w:rsidRPr="005C70F4">
              <w:rPr>
                <w:sz w:val="18"/>
              </w:rPr>
              <w:t>ENVIRONMENTAL SERVICES</w:t>
            </w:r>
            <w:r w:rsidR="00DA3BB0">
              <w:rPr>
                <w:sz w:val="18"/>
              </w:rPr>
              <w:t xml:space="preserve"> (Clinical Areas)</w:t>
            </w:r>
          </w:p>
        </w:tc>
        <w:tc>
          <w:tcPr>
            <w:tcW w:w="3870" w:type="dxa"/>
            <w:tcBorders>
              <w:top w:val="single" w:sz="6" w:space="0" w:color="auto"/>
              <w:left w:val="single" w:sz="6" w:space="0" w:color="auto"/>
              <w:bottom w:val="single" w:sz="6" w:space="0" w:color="auto"/>
              <w:right w:val="single" w:sz="12" w:space="0" w:color="auto"/>
            </w:tcBorders>
          </w:tcPr>
          <w:p w:rsidR="005C70F4" w:rsidRPr="005C70F4" w:rsidRDefault="00446191" w:rsidP="005C70F4">
            <w:pPr>
              <w:jc w:val="both"/>
              <w:rPr>
                <w:sz w:val="18"/>
              </w:rPr>
            </w:pPr>
            <w:r>
              <w:rPr>
                <w:sz w:val="18"/>
              </w:rPr>
              <w:t>PHARMACISTS</w:t>
            </w:r>
          </w:p>
        </w:tc>
      </w:tr>
      <w:tr w:rsidR="005C70F4" w:rsidRPr="005C70F4" w:rsidTr="005C70F4">
        <w:tc>
          <w:tcPr>
            <w:tcW w:w="4230" w:type="dxa"/>
            <w:tcBorders>
              <w:top w:val="single" w:sz="6" w:space="0" w:color="auto"/>
              <w:left w:val="single" w:sz="6" w:space="0" w:color="auto"/>
              <w:bottom w:val="single" w:sz="6" w:space="0" w:color="auto"/>
              <w:right w:val="double" w:sz="12" w:space="0" w:color="auto"/>
            </w:tcBorders>
          </w:tcPr>
          <w:p w:rsidR="005C70F4" w:rsidRPr="005C70F4" w:rsidRDefault="00D0440C" w:rsidP="005C70F4">
            <w:pPr>
              <w:rPr>
                <w:sz w:val="18"/>
              </w:rPr>
            </w:pPr>
            <w:r>
              <w:rPr>
                <w:sz w:val="18"/>
              </w:rPr>
              <w:t>PHLEBOTOMISTS</w:t>
            </w:r>
          </w:p>
        </w:tc>
        <w:tc>
          <w:tcPr>
            <w:tcW w:w="3870" w:type="dxa"/>
            <w:tcBorders>
              <w:top w:val="single" w:sz="6" w:space="0" w:color="auto"/>
              <w:left w:val="single" w:sz="6" w:space="0" w:color="auto"/>
              <w:bottom w:val="single" w:sz="6" w:space="0" w:color="auto"/>
              <w:right w:val="single" w:sz="12" w:space="0" w:color="auto"/>
            </w:tcBorders>
          </w:tcPr>
          <w:p w:rsidR="005C70F4" w:rsidRPr="005C70F4" w:rsidRDefault="00446191" w:rsidP="005C70F4">
            <w:pPr>
              <w:jc w:val="both"/>
              <w:rPr>
                <w:sz w:val="18"/>
              </w:rPr>
            </w:pPr>
            <w:r>
              <w:rPr>
                <w:sz w:val="18"/>
              </w:rPr>
              <w:t>SURGICAL TECHNICIAN</w:t>
            </w:r>
          </w:p>
        </w:tc>
      </w:tr>
      <w:tr w:rsidR="00D42AFC" w:rsidRPr="005C70F4" w:rsidTr="005C70F4">
        <w:tc>
          <w:tcPr>
            <w:tcW w:w="4230" w:type="dxa"/>
            <w:tcBorders>
              <w:top w:val="single" w:sz="6" w:space="0" w:color="auto"/>
              <w:left w:val="single" w:sz="6" w:space="0" w:color="auto"/>
              <w:bottom w:val="single" w:sz="6" w:space="0" w:color="auto"/>
              <w:right w:val="double" w:sz="12" w:space="0" w:color="auto"/>
            </w:tcBorders>
          </w:tcPr>
          <w:p w:rsidR="00D42AFC" w:rsidRDefault="00D42AFC" w:rsidP="005C70F4">
            <w:pPr>
              <w:rPr>
                <w:sz w:val="18"/>
              </w:rPr>
            </w:pPr>
            <w:r>
              <w:rPr>
                <w:sz w:val="18"/>
              </w:rPr>
              <w:t>ULTRASOUND TECHNOLOGIST</w:t>
            </w:r>
          </w:p>
        </w:tc>
        <w:tc>
          <w:tcPr>
            <w:tcW w:w="3870" w:type="dxa"/>
            <w:tcBorders>
              <w:top w:val="single" w:sz="6" w:space="0" w:color="auto"/>
              <w:left w:val="single" w:sz="6" w:space="0" w:color="auto"/>
              <w:bottom w:val="single" w:sz="6" w:space="0" w:color="auto"/>
              <w:right w:val="single" w:sz="12" w:space="0" w:color="auto"/>
            </w:tcBorders>
          </w:tcPr>
          <w:p w:rsidR="00D42AFC" w:rsidRDefault="005C6662" w:rsidP="005C70F4">
            <w:pPr>
              <w:jc w:val="both"/>
              <w:rPr>
                <w:sz w:val="18"/>
              </w:rPr>
            </w:pPr>
            <w:r>
              <w:rPr>
                <w:sz w:val="18"/>
              </w:rPr>
              <w:t>STERILE PROCESSING PERSONNEL</w:t>
            </w:r>
          </w:p>
        </w:tc>
      </w:tr>
    </w:tbl>
    <w:p w:rsidR="00CA6A1C" w:rsidRDefault="00CA6A1C" w:rsidP="00C267F0">
      <w:pPr>
        <w:tabs>
          <w:tab w:val="center" w:pos="4680"/>
        </w:tabs>
        <w:suppressAutoHyphens/>
        <w:rPr>
          <w:spacing w:val="-3"/>
        </w:rPr>
      </w:pPr>
    </w:p>
    <w:p w:rsidR="0017708D" w:rsidRDefault="0017708D" w:rsidP="00C267F0">
      <w:pPr>
        <w:tabs>
          <w:tab w:val="center" w:pos="4680"/>
        </w:tabs>
        <w:suppressAutoHyphens/>
        <w:rPr>
          <w:spacing w:val="-3"/>
        </w:rPr>
      </w:pPr>
    </w:p>
    <w:p w:rsidR="00D01867" w:rsidRDefault="00D01867" w:rsidP="00C267F0">
      <w:pPr>
        <w:tabs>
          <w:tab w:val="center" w:pos="4680"/>
        </w:tabs>
        <w:suppressAutoHyphens/>
        <w:rPr>
          <w:spacing w:val="-3"/>
        </w:rPr>
      </w:pPr>
    </w:p>
    <w:p w:rsidR="005D6657" w:rsidRDefault="00890A18" w:rsidP="00C267F0">
      <w:pPr>
        <w:tabs>
          <w:tab w:val="center" w:pos="4680"/>
        </w:tabs>
        <w:suppressAutoHyphens/>
        <w:ind w:left="-270"/>
        <w:jc w:val="center"/>
        <w:rPr>
          <w:b/>
          <w:spacing w:val="-3"/>
          <w:u w:val="single"/>
        </w:rPr>
      </w:pPr>
      <w:r w:rsidRPr="00ED11BA">
        <w:rPr>
          <w:b/>
          <w:spacing w:val="-3"/>
          <w:u w:val="single"/>
        </w:rPr>
        <w:t>METHODS OF</w:t>
      </w:r>
      <w:r w:rsidR="00ED11BA">
        <w:rPr>
          <w:b/>
          <w:spacing w:val="-3"/>
          <w:u w:val="single"/>
        </w:rPr>
        <w:t xml:space="preserve"> IMPLEMENTATION AND C</w:t>
      </w:r>
      <w:r w:rsidRPr="00ED11BA">
        <w:rPr>
          <w:b/>
          <w:spacing w:val="-3"/>
          <w:u w:val="single"/>
        </w:rPr>
        <w:t>ONTROL:</w:t>
      </w:r>
    </w:p>
    <w:p w:rsidR="005C6662" w:rsidRDefault="005C6662" w:rsidP="005D6657">
      <w:pPr>
        <w:tabs>
          <w:tab w:val="center" w:pos="4680"/>
        </w:tabs>
        <w:suppressAutoHyphens/>
        <w:ind w:left="-270"/>
        <w:rPr>
          <w:b/>
          <w:spacing w:val="-3"/>
          <w:u w:val="single"/>
        </w:rPr>
      </w:pPr>
    </w:p>
    <w:p w:rsidR="005D6657" w:rsidRDefault="005C6662">
      <w:pPr>
        <w:tabs>
          <w:tab w:val="center" w:pos="4680"/>
        </w:tabs>
        <w:suppressAutoHyphens/>
        <w:ind w:left="-270"/>
        <w:rPr>
          <w:b/>
          <w:spacing w:val="-3"/>
          <w:u w:val="single"/>
        </w:rPr>
      </w:pPr>
      <w:r>
        <w:rPr>
          <w:b/>
          <w:spacing w:val="-3"/>
          <w:u w:val="single"/>
        </w:rPr>
        <w:t xml:space="preserve">Employees covered by the bloodborne </w:t>
      </w:r>
      <w:proofErr w:type="spellStart"/>
      <w:r>
        <w:rPr>
          <w:b/>
          <w:spacing w:val="-3"/>
          <w:u w:val="single"/>
        </w:rPr>
        <w:t>pathoges</w:t>
      </w:r>
      <w:proofErr w:type="spellEnd"/>
      <w:r>
        <w:rPr>
          <w:b/>
          <w:spacing w:val="-3"/>
          <w:u w:val="single"/>
        </w:rPr>
        <w:t xml:space="preserve"> standard receive an explanation of this ECP during their new employee orientation.  The ECP is available on-line for review by all employees at </w:t>
      </w:r>
      <w:hyperlink r:id="rId8" w:history="1">
        <w:r w:rsidRPr="0095490E">
          <w:rPr>
            <w:rStyle w:val="Hyperlink"/>
            <w:b/>
            <w:spacing w:val="-3"/>
          </w:rPr>
          <w:t>www.usfmha-idexposure.com</w:t>
        </w:r>
      </w:hyperlink>
      <w:r>
        <w:rPr>
          <w:b/>
          <w:spacing w:val="-3"/>
          <w:u w:val="single"/>
        </w:rPr>
        <w:t>.  If requested, an employee will be provided a copy of the ECP within 15 days of the request (no cost).</w:t>
      </w:r>
    </w:p>
    <w:p w:rsidR="005D6657" w:rsidRPr="00EE72F1" w:rsidRDefault="005D6657" w:rsidP="00C267F0">
      <w:pPr>
        <w:tabs>
          <w:tab w:val="center" w:pos="4680"/>
        </w:tabs>
        <w:suppressAutoHyphens/>
        <w:rPr>
          <w:b/>
          <w:spacing w:val="-3"/>
          <w:u w:val="single"/>
        </w:rPr>
      </w:pPr>
    </w:p>
    <w:p w:rsidR="00EE72F1" w:rsidRDefault="00EE72F1" w:rsidP="00EE72F1">
      <w:r w:rsidRPr="00EE72F1">
        <w:rPr>
          <w:b/>
          <w:u w:val="single"/>
        </w:rPr>
        <w:lastRenderedPageBreak/>
        <w:t>Standard Precautions</w:t>
      </w:r>
      <w:r w:rsidRPr="00EE72F1">
        <w:t>.  “All patients and patient specimens are considered to be potentially infected with a bloodborne pathogen or other po</w:t>
      </w:r>
      <w:r>
        <w:t xml:space="preserve">tentially infectious materials </w:t>
      </w:r>
      <w:r w:rsidRPr="00EE72F1">
        <w:t>(OPIM)</w:t>
      </w:r>
      <w:r>
        <w:t>”</w:t>
      </w:r>
      <w:r w:rsidRPr="00EE72F1">
        <w:t>; and t</w:t>
      </w:r>
      <w:r>
        <w:t>herefore, are treated the same.</w:t>
      </w:r>
    </w:p>
    <w:p w:rsidR="00FE2E90" w:rsidRDefault="00FE2E90" w:rsidP="00EE72F1"/>
    <w:p w:rsidR="00FE2E90" w:rsidRPr="00EE72F1" w:rsidRDefault="00FE2E90" w:rsidP="00FE2E90">
      <w:r w:rsidRPr="00EE72F1">
        <w:t xml:space="preserve">Eating, drinking, smoking, applying cosmetics or lip balm, and handling contact lenses are prohibited in work areas where there is reasonable likelihood of occupational exposure.  </w:t>
      </w:r>
    </w:p>
    <w:p w:rsidR="00FE2E90" w:rsidRPr="00EE72F1" w:rsidRDefault="00FE2E90" w:rsidP="00FE2E90"/>
    <w:p w:rsidR="00FE2E90" w:rsidRPr="00EE72F1" w:rsidRDefault="00FE2E90" w:rsidP="00FE2E90">
      <w:r w:rsidRPr="00EE72F1">
        <w:t xml:space="preserve">Likewise, food and drink shall not be kept in refrigerators, freezers, shelves, cabinets or on countertops or bench tops where blood or other potentially infectious materials are present.  </w:t>
      </w:r>
    </w:p>
    <w:p w:rsidR="00FE2E90" w:rsidRPr="00EE72F1" w:rsidRDefault="00FE2E90" w:rsidP="00FE2E90"/>
    <w:p w:rsidR="00FE2E90" w:rsidRPr="00EE72F1" w:rsidRDefault="00FE2E90" w:rsidP="00FE2E90">
      <w:r w:rsidRPr="00EE72F1">
        <w:t xml:space="preserve">Food and drink is prohibited in any work area where medication is prepared or administered except as required to administer the medication to the patient.  </w:t>
      </w:r>
    </w:p>
    <w:p w:rsidR="00FE2E90" w:rsidRPr="00EE72F1" w:rsidRDefault="00FE2E90" w:rsidP="00EE72F1"/>
    <w:p w:rsidR="00EF253B" w:rsidRDefault="00EE72F1" w:rsidP="00EE72F1">
      <w:r w:rsidRPr="00EE72F1">
        <w:rPr>
          <w:b/>
          <w:u w:val="single"/>
        </w:rPr>
        <w:t>Personal Protective Equipment (PPE):</w:t>
      </w:r>
      <w:r w:rsidRPr="00EE72F1">
        <w:t xml:space="preserve"> is made readily available to all workers who may be potentially exposed to blood or other body fluids</w:t>
      </w:r>
      <w:r w:rsidR="00EF253B">
        <w:t xml:space="preserve"> at no cost to them</w:t>
      </w:r>
      <w:r w:rsidRPr="00EE72F1">
        <w:t>.  The wearing of PPE is mandatory in all instances when exposure to blood or body fluids can be reasonably anticipated.</w:t>
      </w:r>
    </w:p>
    <w:p w:rsidR="00EF253B" w:rsidRDefault="00EF253B" w:rsidP="00EE72F1"/>
    <w:p w:rsidR="00EE72F1" w:rsidRPr="00EE72F1" w:rsidRDefault="00EF253B" w:rsidP="00EE72F1">
      <w:r>
        <w:t xml:space="preserve">Initial </w:t>
      </w:r>
      <w:r w:rsidR="0033291B">
        <w:t xml:space="preserve">and Annual </w:t>
      </w:r>
      <w:r>
        <w:t>training in the use of the appropriate PPE is provided by MHA in the “Back to Basics” on-line training pr</w:t>
      </w:r>
      <w:r w:rsidR="00CA586D">
        <w:t xml:space="preserve">ogram available on the </w:t>
      </w:r>
      <w:r w:rsidR="00CA586D" w:rsidRPr="00CA586D">
        <w:rPr>
          <w:b/>
        </w:rPr>
        <w:t>USF LEARN</w:t>
      </w:r>
      <w:r>
        <w:t xml:space="preserve"> website</w:t>
      </w:r>
      <w:r w:rsidR="0033291B">
        <w:t>:</w:t>
      </w:r>
      <w:r w:rsidR="0033291B" w:rsidRPr="0033291B">
        <w:t xml:space="preserve"> </w:t>
      </w:r>
      <w:hyperlink r:id="rId9" w:history="1">
        <w:r w:rsidR="00CA586D" w:rsidRPr="00106BF6">
          <w:rPr>
            <w:rStyle w:val="Hyperlink"/>
          </w:rPr>
          <w:t>https://learn.health.usf.edu/login/index.php</w:t>
        </w:r>
      </w:hyperlink>
      <w:r w:rsidR="00CA586D">
        <w:t xml:space="preserve"> </w:t>
      </w:r>
    </w:p>
    <w:p w:rsidR="00EE72F1" w:rsidRDefault="00EE72F1" w:rsidP="00EE72F1"/>
    <w:p w:rsidR="0033291B" w:rsidRDefault="0033291B" w:rsidP="00EE72F1">
      <w:r>
        <w:t xml:space="preserve">PPE is located in each clinical area at USF Health and may be obtained through </w:t>
      </w:r>
      <w:r w:rsidR="00C76FCF">
        <w:t xml:space="preserve">the USFPG </w:t>
      </w:r>
      <w:r>
        <w:t xml:space="preserve">Purchasing Manager.  </w:t>
      </w:r>
      <w:r w:rsidRPr="00EE72F1">
        <w:t>Location of PPE is department/clinic specific</w:t>
      </w:r>
      <w:r>
        <w:t>.  Each clinic manager/supervisor is responsible for ensuring that it is available.</w:t>
      </w:r>
    </w:p>
    <w:p w:rsidR="0033291B" w:rsidRPr="00EE72F1" w:rsidRDefault="0033291B" w:rsidP="00EE72F1"/>
    <w:p w:rsidR="00EE72F1" w:rsidRPr="00EE72F1" w:rsidRDefault="00D475CD" w:rsidP="00EE72F1">
      <w:pPr>
        <w:rPr>
          <w:color w:val="000000"/>
          <w:u w:val="single"/>
        </w:rPr>
      </w:pPr>
      <w:r w:rsidRPr="00FE2E90">
        <w:rPr>
          <w:color w:val="000000"/>
          <w:u w:val="single"/>
        </w:rPr>
        <w:t>Guidelines for use of PPE</w:t>
      </w:r>
      <w:r w:rsidR="00EE72F1" w:rsidRPr="00EE72F1">
        <w:rPr>
          <w:color w:val="000000"/>
          <w:u w:val="single"/>
        </w:rPr>
        <w:t>:</w:t>
      </w:r>
    </w:p>
    <w:p w:rsidR="00FE2E90" w:rsidRDefault="00FE2E90" w:rsidP="00EE72F1">
      <w:pPr>
        <w:rPr>
          <w:u w:val="single"/>
        </w:rPr>
      </w:pPr>
    </w:p>
    <w:p w:rsidR="00EE72F1" w:rsidRPr="00EE72F1" w:rsidRDefault="00EE72F1" w:rsidP="00EE72F1">
      <w:r w:rsidRPr="00EE72F1">
        <w:t>Gloves will be donned prior to any patient care event in which blood or body fluid exposure to the hands can be anticipated, such as drawing blood</w:t>
      </w:r>
      <w:r w:rsidR="00D01867">
        <w:t xml:space="preserve"> and giving injections</w:t>
      </w:r>
      <w:r w:rsidRPr="00EE72F1">
        <w:t>.  Wear the appropriate glove for the task being performed.  Examples of the various types of gloves are: powder-free examination or "Surgical" cuffed gloves.  If latex sensitivity or allergy is documented, other FDA approved gloves may be substituted</w:t>
      </w:r>
      <w:r w:rsidR="00D01867">
        <w:t xml:space="preserve"> (Nitrile)</w:t>
      </w:r>
      <w:r w:rsidRPr="00EE72F1">
        <w:t xml:space="preserve">.  Other gloves available include the reusable rubber gloves worn for decontamination activities.  </w:t>
      </w:r>
    </w:p>
    <w:p w:rsidR="00EE72F1" w:rsidRPr="00EE72F1" w:rsidRDefault="00EE72F1" w:rsidP="00EE72F1"/>
    <w:p w:rsidR="00EE72F1" w:rsidRPr="00EE72F1" w:rsidRDefault="00EE72F1" w:rsidP="00EE72F1">
      <w:r w:rsidRPr="00EE72F1">
        <w:t xml:space="preserve">Gloves are changed between patients and when the integrity of the barrier is compromised.  </w:t>
      </w:r>
    </w:p>
    <w:p w:rsidR="00EE72F1" w:rsidRPr="00EE72F1" w:rsidRDefault="00EE72F1" w:rsidP="00EE72F1"/>
    <w:p w:rsidR="00EE72F1" w:rsidRPr="00EE72F1" w:rsidRDefault="00EE72F1" w:rsidP="00EE72F1">
      <w:r w:rsidRPr="00EE72F1">
        <w:t>Gloves worn for patient care will not be washed.</w:t>
      </w:r>
    </w:p>
    <w:p w:rsidR="00EE72F1" w:rsidRPr="00EE72F1" w:rsidRDefault="00EE72F1" w:rsidP="00EE72F1"/>
    <w:p w:rsidR="00EE72F1" w:rsidRPr="00EE72F1" w:rsidRDefault="00EE72F1" w:rsidP="00EE72F1">
      <w:r w:rsidRPr="00EE72F1">
        <w:t xml:space="preserve">After removing gloves, employees will immediately wash their hands. </w:t>
      </w:r>
    </w:p>
    <w:p w:rsidR="00EE72F1" w:rsidRPr="00EE72F1" w:rsidRDefault="00EE72F1" w:rsidP="00EE72F1">
      <w:pPr>
        <w:rPr>
          <w:color w:val="000000"/>
        </w:rPr>
      </w:pPr>
    </w:p>
    <w:p w:rsidR="00D01867" w:rsidRDefault="00EE72F1" w:rsidP="00EE72F1">
      <w:r w:rsidRPr="00EE72F1">
        <w:t xml:space="preserve">Protective eye wear will be worn for any invasive procedure or activity that produces </w:t>
      </w:r>
      <w:proofErr w:type="spellStart"/>
      <w:r w:rsidRPr="00EE72F1">
        <w:t>aerosolization</w:t>
      </w:r>
      <w:proofErr w:type="spellEnd"/>
      <w:r w:rsidRPr="00EE72F1">
        <w:t xml:space="preserve"> of blood or body fluids in which exposure to the eyes can be anticipated; </w:t>
      </w:r>
    </w:p>
    <w:p w:rsidR="00EE72F1" w:rsidRPr="00EE72F1" w:rsidRDefault="00D01867" w:rsidP="00EE72F1">
      <w:r>
        <w:t>E</w:t>
      </w:r>
      <w:r w:rsidR="00EE72F1" w:rsidRPr="00EE72F1">
        <w:t xml:space="preserve">xamples include suctioning patients, dental treatment with any rotary or ultrasonic instruments, or cleaning contaminated instruments.  </w:t>
      </w:r>
    </w:p>
    <w:p w:rsidR="00EE72F1" w:rsidRPr="00EE72F1" w:rsidRDefault="00EE72F1" w:rsidP="00EE72F1"/>
    <w:p w:rsidR="00EE72F1" w:rsidRPr="00EE72F1" w:rsidRDefault="00EE72F1" w:rsidP="00EE72F1">
      <w:r w:rsidRPr="00EE72F1">
        <w:t xml:space="preserve">Protective eye wear provides peripheral as well as direct protection from exposure.  </w:t>
      </w:r>
    </w:p>
    <w:p w:rsidR="00EE72F1" w:rsidRPr="00EE72F1" w:rsidRDefault="00EE72F1" w:rsidP="00EE72F1"/>
    <w:p w:rsidR="00EE72F1" w:rsidRPr="00EE72F1" w:rsidRDefault="00EE72F1" w:rsidP="00EE72F1">
      <w:r w:rsidRPr="00EE72F1">
        <w:t xml:space="preserve">Employees will use either personally issued goggles, glasses with side shields, complete face shields which extend to the chin, or masks with attached eye protection.  </w:t>
      </w:r>
    </w:p>
    <w:p w:rsidR="00EE72F1" w:rsidRPr="00EE72F1" w:rsidRDefault="00EE72F1" w:rsidP="00EE72F1"/>
    <w:p w:rsidR="00EE72F1" w:rsidRPr="00EE72F1" w:rsidRDefault="00EE72F1" w:rsidP="00EE72F1">
      <w:r w:rsidRPr="00EE72F1">
        <w:lastRenderedPageBreak/>
        <w:t xml:space="preserve">If goggles are shared, they will be disinfected between users with an approved disinfectant.  </w:t>
      </w:r>
    </w:p>
    <w:p w:rsidR="00EE72F1" w:rsidRPr="00EE72F1" w:rsidRDefault="00EE72F1" w:rsidP="00EE72F1"/>
    <w:p w:rsidR="00EE72F1" w:rsidRPr="00EE72F1" w:rsidRDefault="00EE72F1" w:rsidP="00EE72F1">
      <w:r w:rsidRPr="00EE72F1">
        <w:t>Personal prescription glasses are not considered PPE because they do not protect from peripheral splash exposures.</w:t>
      </w:r>
    </w:p>
    <w:p w:rsidR="00EE72F1" w:rsidRPr="00EE72F1" w:rsidRDefault="00EE72F1" w:rsidP="00EE72F1">
      <w:pPr>
        <w:rPr>
          <w:u w:val="single"/>
        </w:rPr>
      </w:pPr>
    </w:p>
    <w:p w:rsidR="00EE72F1" w:rsidRPr="00EE72F1" w:rsidRDefault="00EE72F1" w:rsidP="00EE72F1">
      <w:r w:rsidRPr="00EE72F1">
        <w:t xml:space="preserve">All masks procured by the facility must meet the minimal standards required for PPE.  When worn for PPE, protective eyewear is worn.  </w:t>
      </w:r>
    </w:p>
    <w:p w:rsidR="00EE72F1" w:rsidRPr="00EE72F1" w:rsidRDefault="00EE72F1" w:rsidP="00EE72F1"/>
    <w:p w:rsidR="00EE72F1" w:rsidRPr="00EE72F1" w:rsidRDefault="00EE72F1" w:rsidP="00EE72F1">
      <w:r w:rsidRPr="00EE72F1">
        <w:t xml:space="preserve">Fluid resistant or impervious gowns, jumpsuits, or other body coverings with full length sleeves will be worn in every instance in which exposure of one's body or arms are anticipated, such as dressing changes.  </w:t>
      </w:r>
    </w:p>
    <w:p w:rsidR="00EE72F1" w:rsidRPr="00EE72F1" w:rsidRDefault="00EE72F1" w:rsidP="00EE72F1"/>
    <w:p w:rsidR="00EE72F1" w:rsidRPr="00EE72F1" w:rsidRDefault="00EE72F1" w:rsidP="00EE72F1">
      <w:r w:rsidRPr="00EE72F1">
        <w:t xml:space="preserve">Scrubs are not considered PPE because they are not fluid resistant.    </w:t>
      </w:r>
    </w:p>
    <w:p w:rsidR="0033291B" w:rsidRPr="0033291B" w:rsidRDefault="0033291B" w:rsidP="00EE72F1">
      <w:pPr>
        <w:rPr>
          <w:color w:val="FF0000"/>
        </w:rPr>
      </w:pPr>
    </w:p>
    <w:p w:rsidR="00EE72F1" w:rsidRPr="00EE72F1" w:rsidRDefault="00EE72F1" w:rsidP="00EE72F1">
      <w:r w:rsidRPr="00EE72F1">
        <w:t xml:space="preserve">Evaluation of PPE is an ongoing process within the facility.  </w:t>
      </w:r>
    </w:p>
    <w:p w:rsidR="00EE72F1" w:rsidRPr="00EE72F1" w:rsidRDefault="00EE72F1" w:rsidP="00EE72F1"/>
    <w:p w:rsidR="00D01867" w:rsidRDefault="00EE72F1" w:rsidP="008C77F1">
      <w:pPr>
        <w:rPr>
          <w:b/>
          <w:spacing w:val="-3"/>
          <w:u w:val="single"/>
        </w:rPr>
      </w:pPr>
      <w:r w:rsidRPr="00EE72F1">
        <w:t xml:space="preserve">Anytime an employee identifies a problem with PPE the clinic manager/supervisor will be notified.  </w:t>
      </w:r>
    </w:p>
    <w:p w:rsidR="00091C16" w:rsidRDefault="00091C16" w:rsidP="005D6657">
      <w:pPr>
        <w:tabs>
          <w:tab w:val="center" w:pos="4680"/>
        </w:tabs>
        <w:suppressAutoHyphens/>
        <w:ind w:left="-270"/>
        <w:rPr>
          <w:b/>
          <w:spacing w:val="-3"/>
          <w:u w:val="single"/>
        </w:rPr>
      </w:pPr>
    </w:p>
    <w:p w:rsidR="00F60E75" w:rsidRDefault="00F60E75" w:rsidP="005D6657">
      <w:pPr>
        <w:tabs>
          <w:tab w:val="center" w:pos="4680"/>
        </w:tabs>
        <w:suppressAutoHyphens/>
        <w:ind w:left="-270"/>
        <w:rPr>
          <w:b/>
          <w:spacing w:val="-3"/>
          <w:u w:val="single"/>
        </w:rPr>
      </w:pPr>
    </w:p>
    <w:p w:rsidR="007B07C2" w:rsidRDefault="00CA6A1C" w:rsidP="005D6657">
      <w:pPr>
        <w:tabs>
          <w:tab w:val="center" w:pos="4680"/>
        </w:tabs>
        <w:suppressAutoHyphens/>
        <w:ind w:left="-270"/>
        <w:rPr>
          <w:b/>
          <w:spacing w:val="-3"/>
          <w:u w:val="single"/>
        </w:rPr>
      </w:pPr>
      <w:r w:rsidRPr="00CA6A1C">
        <w:rPr>
          <w:b/>
          <w:spacing w:val="-3"/>
          <w:u w:val="single"/>
        </w:rPr>
        <w:t>Engineering Controls and Work Practices</w:t>
      </w:r>
      <w:r w:rsidR="003146D2">
        <w:rPr>
          <w:b/>
          <w:spacing w:val="-3"/>
          <w:u w:val="single"/>
        </w:rPr>
        <w:t xml:space="preserve"> (</w:t>
      </w:r>
      <w:proofErr w:type="spellStart"/>
      <w:r w:rsidR="003146D2">
        <w:rPr>
          <w:b/>
          <w:spacing w:val="-3"/>
          <w:u w:val="single"/>
        </w:rPr>
        <w:t>Attch</w:t>
      </w:r>
      <w:proofErr w:type="spellEnd"/>
      <w:r w:rsidR="003146D2">
        <w:rPr>
          <w:b/>
          <w:spacing w:val="-3"/>
          <w:u w:val="single"/>
        </w:rPr>
        <w:t xml:space="preserve"> 1:  NIOSH Hierarchy of Controls)</w:t>
      </w:r>
      <w:r w:rsidR="00FE2E90">
        <w:rPr>
          <w:b/>
          <w:spacing w:val="-3"/>
          <w:u w:val="single"/>
        </w:rPr>
        <w:t>:</w:t>
      </w:r>
    </w:p>
    <w:p w:rsidR="005D6657" w:rsidRPr="005D6657" w:rsidRDefault="005D6657" w:rsidP="005D6657">
      <w:pPr>
        <w:tabs>
          <w:tab w:val="center" w:pos="4680"/>
        </w:tabs>
        <w:suppressAutoHyphens/>
        <w:ind w:left="-270"/>
        <w:rPr>
          <w:b/>
          <w:spacing w:val="-3"/>
          <w:u w:val="single"/>
        </w:rPr>
      </w:pPr>
      <w:r>
        <w:t>Engineering controls and work practice controls will be used to prevent or minimize exposure to bloodborne pathogens.</w:t>
      </w:r>
    </w:p>
    <w:p w:rsidR="005D6657" w:rsidRDefault="005D6657" w:rsidP="005D6657">
      <w:pPr>
        <w:tabs>
          <w:tab w:val="center" w:pos="4680"/>
        </w:tabs>
        <w:suppressAutoHyphens/>
        <w:rPr>
          <w:bCs/>
          <w:spacing w:val="-3"/>
        </w:rPr>
      </w:pPr>
    </w:p>
    <w:p w:rsidR="005D6657" w:rsidRDefault="005D6657" w:rsidP="005D6657">
      <w:pPr>
        <w:tabs>
          <w:tab w:val="center" w:pos="4680"/>
        </w:tabs>
        <w:suppressAutoHyphens/>
        <w:ind w:left="-270"/>
        <w:rPr>
          <w:bCs/>
          <w:spacing w:val="-3"/>
        </w:rPr>
      </w:pPr>
      <w:r>
        <w:rPr>
          <w:bCs/>
          <w:spacing w:val="-3"/>
        </w:rPr>
        <w:t>Unnecessary needles and sharps will be eliminated from use whenever possible.</w:t>
      </w:r>
      <w:r w:rsidR="00FF37FF" w:rsidRPr="00FF37FF">
        <w:t xml:space="preserve"> </w:t>
      </w:r>
      <w:r w:rsidR="00FF37FF">
        <w:t xml:space="preserve"> </w:t>
      </w:r>
      <w:r w:rsidR="00FF37FF" w:rsidRPr="00EE72F1">
        <w:t>Approved safety devices should be used whenever possible</w:t>
      </w:r>
    </w:p>
    <w:p w:rsidR="005D6657" w:rsidRDefault="005D6657" w:rsidP="005D6657">
      <w:pPr>
        <w:tabs>
          <w:tab w:val="center" w:pos="4680"/>
        </w:tabs>
        <w:suppressAutoHyphens/>
        <w:ind w:left="-270"/>
        <w:rPr>
          <w:bCs/>
          <w:spacing w:val="-3"/>
        </w:rPr>
      </w:pPr>
    </w:p>
    <w:p w:rsidR="001242F7" w:rsidRDefault="00890A18" w:rsidP="005D6657">
      <w:pPr>
        <w:tabs>
          <w:tab w:val="center" w:pos="4680"/>
        </w:tabs>
        <w:suppressAutoHyphens/>
        <w:ind w:left="-270"/>
        <w:rPr>
          <w:bCs/>
          <w:spacing w:val="-3"/>
        </w:rPr>
      </w:pPr>
      <w:r>
        <w:rPr>
          <w:bCs/>
          <w:spacing w:val="-3"/>
        </w:rPr>
        <w:t>Documentation of the evaluation and implementation of safer medical devices will be done on an annual basis</w:t>
      </w:r>
      <w:r w:rsidR="00B3695E">
        <w:rPr>
          <w:bCs/>
          <w:spacing w:val="-3"/>
        </w:rPr>
        <w:t xml:space="preserve"> to reflect changes in sharps safety technology.</w:t>
      </w:r>
      <w:r w:rsidR="00A47F47">
        <w:rPr>
          <w:bCs/>
          <w:spacing w:val="-3"/>
        </w:rPr>
        <w:t xml:space="preserve">  Sharps safety devices to prevent percutaneous injuries must be considered for Blood-drawing, Vascular Access, IV Infusion, Injection, and Surgical procedures.</w:t>
      </w:r>
    </w:p>
    <w:p w:rsidR="00A47F47" w:rsidRDefault="00A47F47" w:rsidP="001242F7">
      <w:pPr>
        <w:tabs>
          <w:tab w:val="center" w:pos="4680"/>
        </w:tabs>
        <w:suppressAutoHyphens/>
        <w:ind w:left="-270"/>
        <w:rPr>
          <w:bCs/>
          <w:spacing w:val="-3"/>
        </w:rPr>
      </w:pPr>
    </w:p>
    <w:p w:rsidR="00B3695E" w:rsidRDefault="00B3695E" w:rsidP="001242F7">
      <w:pPr>
        <w:tabs>
          <w:tab w:val="center" w:pos="4680"/>
        </w:tabs>
        <w:suppressAutoHyphens/>
        <w:ind w:left="-270"/>
        <w:rPr>
          <w:bCs/>
          <w:spacing w:val="-3"/>
        </w:rPr>
      </w:pPr>
      <w:r>
        <w:rPr>
          <w:bCs/>
          <w:spacing w:val="-3"/>
        </w:rPr>
        <w:t>Input on the identification, evaluation and selection of safety-engineered sharp devices will be obtained from non-managerial (frontline) healthcare workers</w:t>
      </w:r>
      <w:r w:rsidR="00A47F47">
        <w:rPr>
          <w:bCs/>
          <w:spacing w:val="-3"/>
        </w:rPr>
        <w:t xml:space="preserve"> involved in direct patient care</w:t>
      </w:r>
      <w:r w:rsidR="00ED11BA">
        <w:rPr>
          <w:bCs/>
          <w:spacing w:val="-3"/>
        </w:rPr>
        <w:t xml:space="preserve"> as well as from management officials.</w:t>
      </w:r>
    </w:p>
    <w:p w:rsidR="00FF37FF" w:rsidRDefault="00FF37FF" w:rsidP="001242F7">
      <w:pPr>
        <w:tabs>
          <w:tab w:val="center" w:pos="4680"/>
        </w:tabs>
        <w:suppressAutoHyphens/>
        <w:ind w:left="-270"/>
        <w:rPr>
          <w:bCs/>
          <w:spacing w:val="-3"/>
        </w:rPr>
      </w:pPr>
    </w:p>
    <w:p w:rsidR="00FF37FF" w:rsidRDefault="00FF37FF" w:rsidP="00FF37FF">
      <w:pPr>
        <w:tabs>
          <w:tab w:val="center" w:pos="4680"/>
        </w:tabs>
        <w:suppressAutoHyphens/>
        <w:ind w:left="-270"/>
        <w:rPr>
          <w:bCs/>
          <w:i/>
          <w:iCs/>
          <w:spacing w:val="-3"/>
          <w:u w:val="single"/>
        </w:rPr>
      </w:pPr>
      <w:r w:rsidRPr="00EE72F1">
        <w:t>Evaluation of safety devices will be coordinated through the Employee Health/Infection Prevention Department in collaboration with department/clinic managers and wherever possible clinical trials will be conducted by Health Care Workers who will be expected to use the devices.  Anytime an employee identifies a problem with a safety device they will notify the Clinic Manager, Employee Health/Infection Prevention and Materials Management for follow up.</w:t>
      </w:r>
    </w:p>
    <w:p w:rsidR="00FF37FF" w:rsidRDefault="00FF37FF" w:rsidP="00FF37FF">
      <w:pPr>
        <w:tabs>
          <w:tab w:val="center" w:pos="4680"/>
        </w:tabs>
        <w:suppressAutoHyphens/>
        <w:ind w:left="-270"/>
        <w:rPr>
          <w:bCs/>
          <w:i/>
          <w:iCs/>
          <w:spacing w:val="-3"/>
          <w:u w:val="single"/>
        </w:rPr>
      </w:pPr>
    </w:p>
    <w:p w:rsidR="00FF37FF" w:rsidRDefault="00FF37FF" w:rsidP="00FF37FF">
      <w:pPr>
        <w:tabs>
          <w:tab w:val="center" w:pos="4680"/>
        </w:tabs>
        <w:suppressAutoHyphens/>
        <w:ind w:left="-270"/>
      </w:pPr>
      <w:r w:rsidRPr="00EE72F1">
        <w:t xml:space="preserve">Immediately or as soon as possible after use, contaminated </w:t>
      </w:r>
      <w:r w:rsidRPr="00EE72F1">
        <w:rPr>
          <w:b/>
        </w:rPr>
        <w:t>non-reusable</w:t>
      </w:r>
      <w:r w:rsidRPr="00EE72F1">
        <w:t xml:space="preserve"> sharps </w:t>
      </w:r>
      <w:r w:rsidRPr="00EE72F1">
        <w:rPr>
          <w:color w:val="000000"/>
        </w:rPr>
        <w:t xml:space="preserve">shall </w:t>
      </w:r>
      <w:r w:rsidRPr="00EE72F1">
        <w:t>be placed in a sharps container provided by the facility.  These containers are puncture resistant, labeled or color coded</w:t>
      </w:r>
      <w:r>
        <w:t xml:space="preserve"> (RED)</w:t>
      </w:r>
      <w:r w:rsidRPr="00EE72F1">
        <w:t>, and leak proof on the sides and bottom and are to be maintained in an upright position as per OSHA BBP standard.</w:t>
      </w:r>
      <w:r w:rsidR="00864BD0">
        <w:t xml:space="preserve">  Sharps disposal containers are to be placed as close as feasible to the immediate area where sharps are used.</w:t>
      </w:r>
      <w:r w:rsidRPr="00EE72F1">
        <w:t xml:space="preserve">  </w:t>
      </w:r>
    </w:p>
    <w:p w:rsidR="00FF37FF" w:rsidRPr="00EE72F1" w:rsidRDefault="00FF37FF" w:rsidP="00FF37FF">
      <w:pPr>
        <w:tabs>
          <w:tab w:val="center" w:pos="4680"/>
        </w:tabs>
        <w:suppressAutoHyphens/>
        <w:ind w:left="-270"/>
        <w:rPr>
          <w:bCs/>
          <w:i/>
          <w:iCs/>
          <w:spacing w:val="-3"/>
          <w:u w:val="single"/>
        </w:rPr>
      </w:pPr>
    </w:p>
    <w:p w:rsidR="00FF37FF" w:rsidRDefault="00CA6A1C" w:rsidP="00FF37FF">
      <w:pPr>
        <w:tabs>
          <w:tab w:val="center" w:pos="4680"/>
        </w:tabs>
        <w:suppressAutoHyphens/>
        <w:ind w:left="-270"/>
        <w:rPr>
          <w:bCs/>
          <w:spacing w:val="-3"/>
        </w:rPr>
      </w:pPr>
      <w:r w:rsidRPr="00CA6A1C">
        <w:rPr>
          <w:bCs/>
          <w:spacing w:val="-3"/>
        </w:rPr>
        <w:lastRenderedPageBreak/>
        <w:t>Sharps dispos</w:t>
      </w:r>
      <w:r w:rsidR="00A47F47">
        <w:rPr>
          <w:bCs/>
          <w:spacing w:val="-3"/>
        </w:rPr>
        <w:t xml:space="preserve">al containers are inspected, </w:t>
      </w:r>
      <w:r w:rsidRPr="00CA6A1C">
        <w:rPr>
          <w:bCs/>
          <w:spacing w:val="-3"/>
        </w:rPr>
        <w:t xml:space="preserve">maintained </w:t>
      </w:r>
      <w:r w:rsidR="00A47F47">
        <w:rPr>
          <w:bCs/>
          <w:spacing w:val="-3"/>
        </w:rPr>
        <w:t>and/</w:t>
      </w:r>
      <w:r w:rsidRPr="00CA6A1C">
        <w:rPr>
          <w:bCs/>
          <w:spacing w:val="-3"/>
        </w:rPr>
        <w:t>or replaced by</w:t>
      </w:r>
      <w:r w:rsidR="00ED11BA">
        <w:rPr>
          <w:bCs/>
          <w:spacing w:val="-3"/>
        </w:rPr>
        <w:t xml:space="preserve"> designated clinic personnel</w:t>
      </w:r>
      <w:r w:rsidR="00A47F47">
        <w:rPr>
          <w:bCs/>
          <w:spacing w:val="-3"/>
        </w:rPr>
        <w:t xml:space="preserve"> </w:t>
      </w:r>
      <w:r w:rsidR="00ED11BA">
        <w:rPr>
          <w:bCs/>
          <w:spacing w:val="-3"/>
        </w:rPr>
        <w:t xml:space="preserve">on a daily basis or </w:t>
      </w:r>
      <w:r w:rsidRPr="00CA6A1C">
        <w:rPr>
          <w:bCs/>
          <w:spacing w:val="-3"/>
        </w:rPr>
        <w:t>whenever necessary to prevent overfilling.</w:t>
      </w:r>
      <w:r w:rsidR="00A47F47">
        <w:rPr>
          <w:bCs/>
          <w:spacing w:val="-3"/>
        </w:rPr>
        <w:t xml:space="preserve">  </w:t>
      </w:r>
      <w:r w:rsidR="00864BD0">
        <w:rPr>
          <w:bCs/>
          <w:spacing w:val="-3"/>
        </w:rPr>
        <w:t xml:space="preserve">Only “sharp” items are to be placed in the sharps container.  </w:t>
      </w:r>
      <w:r w:rsidR="00A47F47">
        <w:rPr>
          <w:bCs/>
          <w:spacing w:val="-3"/>
        </w:rPr>
        <w:t xml:space="preserve">Sharps containers are </w:t>
      </w:r>
      <w:r w:rsidR="00ED11BA">
        <w:rPr>
          <w:bCs/>
          <w:spacing w:val="-3"/>
        </w:rPr>
        <w:t xml:space="preserve">never </w:t>
      </w:r>
      <w:r w:rsidR="00A47F47">
        <w:rPr>
          <w:bCs/>
          <w:spacing w:val="-3"/>
        </w:rPr>
        <w:t xml:space="preserve">to </w:t>
      </w:r>
      <w:r w:rsidR="00ED11BA">
        <w:rPr>
          <w:bCs/>
          <w:spacing w:val="-3"/>
        </w:rPr>
        <w:t>be</w:t>
      </w:r>
      <w:r w:rsidR="00A47F47">
        <w:rPr>
          <w:bCs/>
          <w:spacing w:val="-3"/>
        </w:rPr>
        <w:t xml:space="preserve"> more than</w:t>
      </w:r>
      <w:r w:rsidR="00ED11BA">
        <w:rPr>
          <w:bCs/>
          <w:spacing w:val="-3"/>
        </w:rPr>
        <w:t xml:space="preserve"> ¾ full.</w:t>
      </w:r>
    </w:p>
    <w:p w:rsidR="00FF37FF" w:rsidRDefault="00FF37FF" w:rsidP="00FF37FF">
      <w:pPr>
        <w:tabs>
          <w:tab w:val="center" w:pos="4680"/>
        </w:tabs>
        <w:suppressAutoHyphens/>
        <w:ind w:left="-270"/>
        <w:rPr>
          <w:bCs/>
          <w:spacing w:val="-3"/>
        </w:rPr>
      </w:pPr>
    </w:p>
    <w:p w:rsidR="00FF37FF" w:rsidRDefault="00FF37FF" w:rsidP="00FF37FF">
      <w:pPr>
        <w:tabs>
          <w:tab w:val="center" w:pos="4680"/>
        </w:tabs>
        <w:suppressAutoHyphens/>
        <w:ind w:left="-270"/>
      </w:pPr>
      <w:r w:rsidRPr="00EE72F1">
        <w:t>Contaminated needles and other contaminated sharps shall not be bent, recapped, or removed.  Shearing or breaking of contaminated needles is prohibited.</w:t>
      </w:r>
    </w:p>
    <w:p w:rsidR="00EF253B" w:rsidRPr="00EE72F1" w:rsidRDefault="00EF253B" w:rsidP="00FF37FF">
      <w:pPr>
        <w:tabs>
          <w:tab w:val="center" w:pos="4680"/>
        </w:tabs>
        <w:suppressAutoHyphens/>
        <w:ind w:left="-270"/>
        <w:rPr>
          <w:bCs/>
          <w:spacing w:val="-3"/>
        </w:rPr>
      </w:pPr>
    </w:p>
    <w:p w:rsidR="00EF253B" w:rsidRDefault="00EF253B" w:rsidP="00EF253B">
      <w:pPr>
        <w:tabs>
          <w:tab w:val="center" w:pos="4680"/>
        </w:tabs>
        <w:suppressAutoHyphens/>
        <w:ind w:left="-270"/>
      </w:pPr>
      <w:r w:rsidRPr="00EE72F1">
        <w:t>Contaminated needles and other contaminated sharps are not recapped or removed unless no alternative is feasible or that such action is required by a specific medical procedure.</w:t>
      </w:r>
      <w:r>
        <w:rPr>
          <w:bCs/>
          <w:iCs/>
          <w:spacing w:val="-3"/>
        </w:rPr>
        <w:t xml:space="preserve">  </w:t>
      </w:r>
      <w:r>
        <w:t>If no alternative is available, r</w:t>
      </w:r>
      <w:r w:rsidRPr="00EE72F1">
        <w:t>ecapping or needle removal is accomplished through the use of a mechanical device or one-handed scoop technique.</w:t>
      </w:r>
    </w:p>
    <w:p w:rsidR="00D164A5" w:rsidRDefault="00D164A5" w:rsidP="00EF253B">
      <w:pPr>
        <w:tabs>
          <w:tab w:val="center" w:pos="4680"/>
        </w:tabs>
        <w:suppressAutoHyphens/>
        <w:ind w:left="-270"/>
      </w:pPr>
    </w:p>
    <w:p w:rsidR="00D164A5" w:rsidRDefault="00D164A5" w:rsidP="00EF253B">
      <w:pPr>
        <w:tabs>
          <w:tab w:val="center" w:pos="4680"/>
        </w:tabs>
        <w:suppressAutoHyphens/>
        <w:ind w:left="-270"/>
        <w:rPr>
          <w:bCs/>
          <w:i/>
          <w:iCs/>
          <w:spacing w:val="-3"/>
          <w:u w:val="single"/>
        </w:rPr>
      </w:pPr>
      <w:r>
        <w:t>Broken glassware which may be contaminated is picked up using mechanical means, such as a brush and dust pan or tongs.</w:t>
      </w:r>
    </w:p>
    <w:p w:rsidR="00EF253B" w:rsidRDefault="00EF253B" w:rsidP="00EF253B">
      <w:pPr>
        <w:tabs>
          <w:tab w:val="center" w:pos="4680"/>
        </w:tabs>
        <w:suppressAutoHyphens/>
        <w:ind w:left="-270"/>
        <w:rPr>
          <w:bCs/>
          <w:i/>
          <w:iCs/>
          <w:spacing w:val="-3"/>
          <w:u w:val="single"/>
        </w:rPr>
      </w:pPr>
    </w:p>
    <w:p w:rsidR="00EF253B" w:rsidRDefault="00EF253B" w:rsidP="00EF253B">
      <w:pPr>
        <w:tabs>
          <w:tab w:val="center" w:pos="4680"/>
        </w:tabs>
        <w:suppressAutoHyphens/>
        <w:ind w:left="-270"/>
        <w:rPr>
          <w:bCs/>
          <w:i/>
          <w:iCs/>
          <w:spacing w:val="-3"/>
          <w:u w:val="single"/>
        </w:rPr>
      </w:pPr>
      <w:r w:rsidRPr="00EE72F1">
        <w:t xml:space="preserve">Immediately or as soon as possible after use, contaminated </w:t>
      </w:r>
      <w:r w:rsidRPr="00EE72F1">
        <w:rPr>
          <w:b/>
        </w:rPr>
        <w:t>reusable</w:t>
      </w:r>
      <w:r w:rsidRPr="00EE72F1">
        <w:t xml:space="preserve"> sharps shall be placed in appropriate containers until properly reprocessed.  These containers are puncture resistant, labeled or color-coded, and leak proof on the sides and bottom and have a tight fitting lid.</w:t>
      </w:r>
    </w:p>
    <w:p w:rsidR="00EF253B" w:rsidRDefault="00EF253B" w:rsidP="00EF253B">
      <w:pPr>
        <w:tabs>
          <w:tab w:val="center" w:pos="4680"/>
        </w:tabs>
        <w:suppressAutoHyphens/>
        <w:ind w:left="-270"/>
        <w:rPr>
          <w:bCs/>
          <w:i/>
          <w:iCs/>
          <w:spacing w:val="-3"/>
          <w:u w:val="single"/>
        </w:rPr>
      </w:pPr>
    </w:p>
    <w:p w:rsidR="00ED11BA" w:rsidRPr="00EF253B" w:rsidRDefault="00EF253B" w:rsidP="00EF253B">
      <w:pPr>
        <w:tabs>
          <w:tab w:val="center" w:pos="4680"/>
        </w:tabs>
        <w:suppressAutoHyphens/>
        <w:ind w:left="-270"/>
        <w:rPr>
          <w:bCs/>
          <w:i/>
          <w:iCs/>
          <w:spacing w:val="-3"/>
          <w:u w:val="single"/>
        </w:rPr>
      </w:pPr>
      <w:r>
        <w:rPr>
          <w:bCs/>
          <w:spacing w:val="-3"/>
        </w:rPr>
        <w:t>USF Health</w:t>
      </w:r>
      <w:r w:rsidR="00CA6A1C" w:rsidRPr="00CA6A1C">
        <w:rPr>
          <w:bCs/>
          <w:spacing w:val="-3"/>
        </w:rPr>
        <w:t xml:space="preserve"> identifies the need for changes in engineering control and work practices through</w:t>
      </w:r>
      <w:r w:rsidR="00ED11BA">
        <w:rPr>
          <w:bCs/>
          <w:spacing w:val="-3"/>
        </w:rPr>
        <w:t xml:space="preserve"> the</w:t>
      </w:r>
      <w:r w:rsidR="00CA6A1C" w:rsidRPr="00CA6A1C">
        <w:rPr>
          <w:bCs/>
          <w:spacing w:val="-3"/>
        </w:rPr>
        <w:t xml:space="preserve"> </w:t>
      </w:r>
    </w:p>
    <w:p w:rsidR="00CA6A1C" w:rsidRDefault="00ED11BA" w:rsidP="00CA6A1C">
      <w:pPr>
        <w:tabs>
          <w:tab w:val="center" w:pos="4680"/>
        </w:tabs>
        <w:suppressAutoHyphens/>
        <w:ind w:left="-270"/>
        <w:rPr>
          <w:bCs/>
          <w:spacing w:val="-3"/>
        </w:rPr>
      </w:pPr>
      <w:r>
        <w:rPr>
          <w:bCs/>
          <w:spacing w:val="-3"/>
        </w:rPr>
        <w:t>review of needlestick injuries (</w:t>
      </w:r>
      <w:r w:rsidR="00A47F47">
        <w:rPr>
          <w:bCs/>
          <w:spacing w:val="-3"/>
        </w:rPr>
        <w:t>sharps injury log), employee,</w:t>
      </w:r>
      <w:r>
        <w:rPr>
          <w:bCs/>
          <w:spacing w:val="-3"/>
        </w:rPr>
        <w:t xml:space="preserve"> provider</w:t>
      </w:r>
      <w:r w:rsidR="00771B6C">
        <w:rPr>
          <w:bCs/>
          <w:spacing w:val="-3"/>
        </w:rPr>
        <w:t xml:space="preserve"> and trainee</w:t>
      </w:r>
      <w:r>
        <w:rPr>
          <w:bCs/>
          <w:spacing w:val="-3"/>
        </w:rPr>
        <w:t xml:space="preserve"> feedback</w:t>
      </w:r>
      <w:r w:rsidR="00771B6C">
        <w:rPr>
          <w:bCs/>
          <w:spacing w:val="-3"/>
        </w:rPr>
        <w:t>, input from the purchasing manager</w:t>
      </w:r>
      <w:r>
        <w:rPr>
          <w:bCs/>
          <w:spacing w:val="-3"/>
        </w:rPr>
        <w:t xml:space="preserve"> and the Infection Prevention and Control Committee.</w:t>
      </w:r>
    </w:p>
    <w:p w:rsidR="00ED11BA" w:rsidRPr="00CA6A1C" w:rsidRDefault="00ED11BA" w:rsidP="00CA6A1C">
      <w:pPr>
        <w:tabs>
          <w:tab w:val="center" w:pos="4680"/>
        </w:tabs>
        <w:suppressAutoHyphens/>
        <w:ind w:left="-270"/>
        <w:rPr>
          <w:bCs/>
          <w:i/>
          <w:iCs/>
          <w:spacing w:val="-3"/>
        </w:rPr>
      </w:pPr>
    </w:p>
    <w:p w:rsidR="00FF37FF" w:rsidRDefault="00771B6C" w:rsidP="00FF37FF">
      <w:pPr>
        <w:tabs>
          <w:tab w:val="center" w:pos="4680"/>
        </w:tabs>
        <w:suppressAutoHyphens/>
        <w:ind w:left="-270"/>
        <w:rPr>
          <w:bCs/>
          <w:i/>
          <w:iCs/>
          <w:spacing w:val="-3"/>
          <w:u w:val="single"/>
        </w:rPr>
      </w:pPr>
      <w:r>
        <w:rPr>
          <w:bCs/>
          <w:iCs/>
          <w:spacing w:val="-3"/>
        </w:rPr>
        <w:t xml:space="preserve">Each clinic manager </w:t>
      </w:r>
      <w:r w:rsidR="00CA6A1C" w:rsidRPr="00CA6A1C">
        <w:rPr>
          <w:bCs/>
          <w:spacing w:val="-3"/>
        </w:rPr>
        <w:t>will ensure effective implementation of these recommendations.</w:t>
      </w:r>
    </w:p>
    <w:p w:rsidR="00D01867" w:rsidRDefault="00D01867" w:rsidP="005D6657"/>
    <w:p w:rsidR="00CA6A1C" w:rsidRDefault="0033291B" w:rsidP="001B0B5E">
      <w:pPr>
        <w:tabs>
          <w:tab w:val="center" w:pos="4680"/>
        </w:tabs>
        <w:suppressAutoHyphens/>
        <w:ind w:left="-270"/>
        <w:rPr>
          <w:b/>
          <w:spacing w:val="-3"/>
          <w:u w:val="single"/>
        </w:rPr>
      </w:pPr>
      <w:r w:rsidRPr="00864BD0">
        <w:rPr>
          <w:b/>
          <w:spacing w:val="-3"/>
          <w:u w:val="single"/>
        </w:rPr>
        <w:t>Housekeeping:</w:t>
      </w:r>
    </w:p>
    <w:p w:rsidR="00864BD0" w:rsidRPr="00864BD0" w:rsidRDefault="00864BD0" w:rsidP="001B0B5E">
      <w:pPr>
        <w:tabs>
          <w:tab w:val="center" w:pos="4680"/>
        </w:tabs>
        <w:suppressAutoHyphens/>
        <w:ind w:left="-270"/>
        <w:rPr>
          <w:b/>
          <w:spacing w:val="-3"/>
          <w:u w:val="single"/>
        </w:rPr>
      </w:pPr>
    </w:p>
    <w:p w:rsidR="0033291B" w:rsidRDefault="0033291B" w:rsidP="0033291B">
      <w:pPr>
        <w:tabs>
          <w:tab w:val="center" w:pos="4680"/>
        </w:tabs>
        <w:suppressAutoHyphens/>
        <w:ind w:left="-270"/>
        <w:rPr>
          <w:spacing w:val="-3"/>
        </w:rPr>
      </w:pPr>
      <w:r>
        <w:rPr>
          <w:spacing w:val="-3"/>
        </w:rPr>
        <w:t>Regulated waste is placed in containers which are closable, constructed to contain all contents and prevent leakage, appropriately labeled and color-coded RED, and closed prior to removal to prevent spillage or protrusion of contents during handling.</w:t>
      </w:r>
    </w:p>
    <w:p w:rsidR="00864BD0" w:rsidRDefault="00864BD0" w:rsidP="0033291B">
      <w:pPr>
        <w:tabs>
          <w:tab w:val="center" w:pos="4680"/>
        </w:tabs>
        <w:suppressAutoHyphens/>
        <w:ind w:left="-270"/>
        <w:rPr>
          <w:spacing w:val="-3"/>
        </w:rPr>
      </w:pPr>
    </w:p>
    <w:p w:rsidR="0033291B" w:rsidRDefault="0033291B" w:rsidP="00864BD0">
      <w:pPr>
        <w:tabs>
          <w:tab w:val="center" w:pos="4680"/>
        </w:tabs>
        <w:suppressAutoHyphens/>
        <w:ind w:left="-270"/>
        <w:rPr>
          <w:spacing w:val="-3"/>
        </w:rPr>
      </w:pPr>
      <w:r>
        <w:rPr>
          <w:spacing w:val="-3"/>
        </w:rPr>
        <w:t xml:space="preserve">The procedure for handling </w:t>
      </w:r>
      <w:r w:rsidR="00864BD0">
        <w:rPr>
          <w:spacing w:val="-3"/>
        </w:rPr>
        <w:t xml:space="preserve">regulated waste and </w:t>
      </w:r>
      <w:r>
        <w:rPr>
          <w:spacing w:val="-3"/>
        </w:rPr>
        <w:t>sharps disposal containers</w:t>
      </w:r>
      <w:r w:rsidR="00864BD0">
        <w:rPr>
          <w:spacing w:val="-3"/>
        </w:rPr>
        <w:t xml:space="preserve"> (SAF 015 “Biohazardous Waste Plan” )</w:t>
      </w:r>
      <w:r>
        <w:rPr>
          <w:spacing w:val="-3"/>
        </w:rPr>
        <w:t xml:space="preserve"> is available</w:t>
      </w:r>
      <w:r w:rsidR="00864BD0">
        <w:rPr>
          <w:spacing w:val="-3"/>
        </w:rPr>
        <w:t xml:space="preserve"> on the USFPG </w:t>
      </w:r>
      <w:proofErr w:type="spellStart"/>
      <w:r w:rsidR="00864BD0">
        <w:rPr>
          <w:spacing w:val="-3"/>
        </w:rPr>
        <w:t>Sharepoint</w:t>
      </w:r>
      <w:proofErr w:type="spellEnd"/>
      <w:r w:rsidR="00864BD0">
        <w:rPr>
          <w:spacing w:val="-3"/>
        </w:rPr>
        <w:t xml:space="preserve"> web site in the “Safety” folder under “POLICIES”:  </w:t>
      </w:r>
      <w:hyperlink r:id="rId10" w:history="1">
        <w:r w:rsidR="00864BD0" w:rsidRPr="0015562C">
          <w:rPr>
            <w:rStyle w:val="Hyperlink"/>
            <w:spacing w:val="-3"/>
          </w:rPr>
          <w:t>https://my.usfhealth.usf.edu/usfpg/clinicalops/default.aspx</w:t>
        </w:r>
      </w:hyperlink>
      <w:r w:rsidR="00864BD0">
        <w:rPr>
          <w:spacing w:val="-3"/>
        </w:rPr>
        <w:t xml:space="preserve"> </w:t>
      </w:r>
    </w:p>
    <w:p w:rsidR="00CA586D" w:rsidRDefault="00CA586D" w:rsidP="00864BD0">
      <w:pPr>
        <w:tabs>
          <w:tab w:val="center" w:pos="4680"/>
        </w:tabs>
        <w:suppressAutoHyphens/>
        <w:ind w:left="-270"/>
        <w:rPr>
          <w:spacing w:val="-3"/>
        </w:rPr>
      </w:pPr>
    </w:p>
    <w:p w:rsidR="006F3200" w:rsidRDefault="00B17E05" w:rsidP="006F3200">
      <w:pPr>
        <w:tabs>
          <w:tab w:val="center" w:pos="4680"/>
        </w:tabs>
        <w:suppressAutoHyphens/>
        <w:ind w:left="-270"/>
        <w:rPr>
          <w:spacing w:val="-3"/>
        </w:rPr>
      </w:pPr>
      <w:r>
        <w:rPr>
          <w:spacing w:val="-3"/>
        </w:rPr>
        <w:t>Departments shall ensure that all clinical areas are maintained in a clean and sanitary condition.  Equipment and work surfaces that are contaminated with blood and/or body fluids must be decontaminated with an appropriate disinfectant (EPA registered to kill BBP’s) prior to cleaning.</w:t>
      </w:r>
    </w:p>
    <w:p w:rsidR="00D164A5" w:rsidRDefault="00D164A5" w:rsidP="001B0B5E">
      <w:pPr>
        <w:tabs>
          <w:tab w:val="center" w:pos="4680"/>
        </w:tabs>
        <w:suppressAutoHyphens/>
        <w:ind w:left="-270"/>
        <w:rPr>
          <w:spacing w:val="-3"/>
        </w:rPr>
      </w:pPr>
    </w:p>
    <w:p w:rsidR="00F432D8" w:rsidRDefault="00D164A5" w:rsidP="001B0B5E">
      <w:pPr>
        <w:tabs>
          <w:tab w:val="center" w:pos="4680"/>
        </w:tabs>
        <w:suppressAutoHyphens/>
        <w:ind w:left="-270"/>
        <w:rPr>
          <w:b/>
          <w:spacing w:val="-3"/>
          <w:u w:val="single"/>
        </w:rPr>
      </w:pPr>
      <w:r w:rsidRPr="00D164A5">
        <w:rPr>
          <w:b/>
          <w:spacing w:val="-3"/>
          <w:u w:val="single"/>
        </w:rPr>
        <w:t>Laundry:</w:t>
      </w:r>
    </w:p>
    <w:p w:rsidR="009E7B99" w:rsidRPr="00D164A5" w:rsidRDefault="009E7B99" w:rsidP="001B0B5E">
      <w:pPr>
        <w:tabs>
          <w:tab w:val="center" w:pos="4680"/>
        </w:tabs>
        <w:suppressAutoHyphens/>
        <w:ind w:left="-270"/>
        <w:rPr>
          <w:b/>
          <w:spacing w:val="-3"/>
          <w:u w:val="single"/>
        </w:rPr>
      </w:pPr>
    </w:p>
    <w:p w:rsidR="00D01867" w:rsidRDefault="00D164A5" w:rsidP="001B0B5E">
      <w:pPr>
        <w:tabs>
          <w:tab w:val="center" w:pos="4680"/>
        </w:tabs>
        <w:suppressAutoHyphens/>
        <w:ind w:left="-270"/>
        <w:rPr>
          <w:spacing w:val="-3"/>
        </w:rPr>
      </w:pPr>
      <w:r w:rsidRPr="008973DF">
        <w:rPr>
          <w:spacing w:val="-3"/>
        </w:rPr>
        <w:t>Laundering will be performed by:</w:t>
      </w:r>
      <w:r w:rsidR="008973DF">
        <w:rPr>
          <w:spacing w:val="-3"/>
        </w:rPr>
        <w:t xml:space="preserve">  </w:t>
      </w:r>
      <w:r w:rsidR="00D01867">
        <w:rPr>
          <w:spacing w:val="-3"/>
        </w:rPr>
        <w:t>“</w:t>
      </w:r>
      <w:r w:rsidR="00C76FCF" w:rsidRPr="00C267F0">
        <w:rPr>
          <w:b/>
          <w:spacing w:val="-3"/>
        </w:rPr>
        <w:t>Designated</w:t>
      </w:r>
      <w:r w:rsidR="00C76FCF">
        <w:rPr>
          <w:spacing w:val="-3"/>
        </w:rPr>
        <w:t xml:space="preserve"> </w:t>
      </w:r>
      <w:r w:rsidR="00C76FCF">
        <w:rPr>
          <w:b/>
          <w:spacing w:val="-3"/>
        </w:rPr>
        <w:t>C</w:t>
      </w:r>
      <w:r w:rsidR="008973DF" w:rsidRPr="00E21343">
        <w:rPr>
          <w:b/>
          <w:spacing w:val="-3"/>
        </w:rPr>
        <w:t>ontractor</w:t>
      </w:r>
      <w:r w:rsidR="00D01867">
        <w:rPr>
          <w:b/>
          <w:spacing w:val="-3"/>
        </w:rPr>
        <w:t>”</w:t>
      </w:r>
      <w:r w:rsidR="008973DF">
        <w:rPr>
          <w:spacing w:val="-3"/>
        </w:rPr>
        <w:t xml:space="preserve">  </w:t>
      </w:r>
    </w:p>
    <w:p w:rsidR="00D164A5" w:rsidRDefault="008973DF" w:rsidP="001B0B5E">
      <w:pPr>
        <w:tabs>
          <w:tab w:val="center" w:pos="4680"/>
        </w:tabs>
        <w:suppressAutoHyphens/>
        <w:ind w:left="-270"/>
        <w:rPr>
          <w:spacing w:val="-3"/>
        </w:rPr>
      </w:pPr>
      <w:r>
        <w:rPr>
          <w:spacing w:val="-3"/>
        </w:rPr>
        <w:t>Contact person can be reached through</w:t>
      </w:r>
      <w:r w:rsidR="00E21343">
        <w:rPr>
          <w:spacing w:val="-3"/>
        </w:rPr>
        <w:t xml:space="preserve"> the</w:t>
      </w:r>
      <w:r>
        <w:rPr>
          <w:spacing w:val="-3"/>
        </w:rPr>
        <w:t xml:space="preserve"> USF Health Purchasing Department.</w:t>
      </w:r>
    </w:p>
    <w:p w:rsidR="00F432D8" w:rsidRDefault="00F432D8" w:rsidP="001B0B5E">
      <w:pPr>
        <w:tabs>
          <w:tab w:val="center" w:pos="4680"/>
        </w:tabs>
        <w:suppressAutoHyphens/>
        <w:ind w:left="-270"/>
        <w:rPr>
          <w:spacing w:val="-3"/>
        </w:rPr>
      </w:pPr>
    </w:p>
    <w:p w:rsidR="00F432D8" w:rsidRDefault="00D164A5" w:rsidP="001B0B5E">
      <w:pPr>
        <w:tabs>
          <w:tab w:val="center" w:pos="4680"/>
        </w:tabs>
        <w:suppressAutoHyphens/>
        <w:ind w:left="-270"/>
        <w:rPr>
          <w:spacing w:val="-3"/>
        </w:rPr>
      </w:pPr>
      <w:r>
        <w:rPr>
          <w:spacing w:val="-3"/>
        </w:rPr>
        <w:t>The following laundering requirements must by met:</w:t>
      </w:r>
    </w:p>
    <w:p w:rsidR="00D164A5" w:rsidRDefault="00D164A5" w:rsidP="001B0B5E">
      <w:pPr>
        <w:tabs>
          <w:tab w:val="center" w:pos="4680"/>
        </w:tabs>
        <w:suppressAutoHyphens/>
        <w:ind w:left="-270"/>
        <w:rPr>
          <w:spacing w:val="-3"/>
        </w:rPr>
      </w:pPr>
      <w:r>
        <w:rPr>
          <w:spacing w:val="-3"/>
        </w:rPr>
        <w:t xml:space="preserve">Handle </w:t>
      </w:r>
      <w:r w:rsidR="00167A23">
        <w:rPr>
          <w:spacing w:val="-3"/>
        </w:rPr>
        <w:t>contaminated laundry as little as possible, with minimal agitation</w:t>
      </w:r>
    </w:p>
    <w:p w:rsidR="00167A23" w:rsidRDefault="00167A23" w:rsidP="001B0B5E">
      <w:pPr>
        <w:tabs>
          <w:tab w:val="center" w:pos="4680"/>
        </w:tabs>
        <w:suppressAutoHyphens/>
        <w:ind w:left="-270"/>
        <w:rPr>
          <w:spacing w:val="-3"/>
        </w:rPr>
      </w:pPr>
      <w:r>
        <w:rPr>
          <w:spacing w:val="-3"/>
        </w:rPr>
        <w:t>Wear appropriate PPE when handling and/or sorting contaminated laundry to prevent contact</w:t>
      </w:r>
    </w:p>
    <w:p w:rsidR="00167A23" w:rsidRDefault="00167A23" w:rsidP="001B0B5E">
      <w:pPr>
        <w:tabs>
          <w:tab w:val="center" w:pos="4680"/>
        </w:tabs>
        <w:suppressAutoHyphens/>
        <w:ind w:left="-270"/>
        <w:rPr>
          <w:color w:val="FF0000"/>
          <w:spacing w:val="-3"/>
        </w:rPr>
      </w:pPr>
      <w:r>
        <w:rPr>
          <w:spacing w:val="-3"/>
        </w:rPr>
        <w:t>Place wet contaminated laundry in leak-proof, labeled or color-coded containers before transport.</w:t>
      </w:r>
    </w:p>
    <w:p w:rsidR="00167A23" w:rsidRDefault="00167A23" w:rsidP="00C96564">
      <w:pPr>
        <w:tabs>
          <w:tab w:val="center" w:pos="4680"/>
        </w:tabs>
        <w:suppressAutoHyphens/>
        <w:rPr>
          <w:b/>
          <w:spacing w:val="-3"/>
          <w:u w:val="single"/>
        </w:rPr>
      </w:pPr>
    </w:p>
    <w:p w:rsidR="00F60E75" w:rsidRDefault="00F60E75" w:rsidP="00C96564">
      <w:pPr>
        <w:tabs>
          <w:tab w:val="center" w:pos="4680"/>
        </w:tabs>
        <w:suppressAutoHyphens/>
        <w:rPr>
          <w:b/>
          <w:spacing w:val="-3"/>
          <w:u w:val="single"/>
        </w:rPr>
      </w:pPr>
    </w:p>
    <w:p w:rsidR="009E7B99" w:rsidRDefault="00C76FCF" w:rsidP="001B0B5E">
      <w:pPr>
        <w:tabs>
          <w:tab w:val="center" w:pos="4680"/>
        </w:tabs>
        <w:suppressAutoHyphens/>
        <w:ind w:left="-270"/>
        <w:rPr>
          <w:spacing w:val="-3"/>
          <w:u w:val="single"/>
        </w:rPr>
      </w:pPr>
      <w:r w:rsidRPr="00C267F0">
        <w:rPr>
          <w:b/>
          <w:spacing w:val="-3"/>
          <w:u w:val="single"/>
        </w:rPr>
        <w:lastRenderedPageBreak/>
        <w:t>HEPATITIS B VACCINATION:</w:t>
      </w:r>
      <w:r w:rsidRPr="00C267F0">
        <w:rPr>
          <w:spacing w:val="-3"/>
          <w:u w:val="single"/>
        </w:rPr>
        <w:t xml:space="preserve"> </w:t>
      </w:r>
    </w:p>
    <w:p w:rsidR="00C76FCF" w:rsidRDefault="00C76FCF" w:rsidP="001B0B5E">
      <w:pPr>
        <w:tabs>
          <w:tab w:val="center" w:pos="4680"/>
        </w:tabs>
        <w:suppressAutoHyphens/>
        <w:ind w:left="-270"/>
        <w:rPr>
          <w:spacing w:val="-3"/>
          <w:u w:val="single"/>
        </w:rPr>
      </w:pPr>
      <w:r w:rsidRPr="00C267F0">
        <w:rPr>
          <w:spacing w:val="-3"/>
          <w:u w:val="single"/>
        </w:rPr>
        <w:t xml:space="preserve"> </w:t>
      </w:r>
    </w:p>
    <w:p w:rsidR="00D51B9F" w:rsidRDefault="00167A23" w:rsidP="001B0B5E">
      <w:pPr>
        <w:tabs>
          <w:tab w:val="center" w:pos="4680"/>
        </w:tabs>
        <w:suppressAutoHyphens/>
        <w:ind w:left="-270"/>
        <w:rPr>
          <w:spacing w:val="-3"/>
        </w:rPr>
      </w:pPr>
      <w:r>
        <w:rPr>
          <w:spacing w:val="-3"/>
        </w:rPr>
        <w:t xml:space="preserve">The </w:t>
      </w:r>
      <w:r w:rsidR="00B5375F">
        <w:rPr>
          <w:spacing w:val="-3"/>
        </w:rPr>
        <w:t>H</w:t>
      </w:r>
      <w:r>
        <w:rPr>
          <w:spacing w:val="-3"/>
        </w:rPr>
        <w:t xml:space="preserve">epatitis B vaccination series is available at no cost after training and within 10 days of initial assignment to employees identified in the exposure determination section of this plan.  </w:t>
      </w:r>
    </w:p>
    <w:p w:rsidR="00167A23" w:rsidRDefault="00167A23" w:rsidP="001B0B5E">
      <w:pPr>
        <w:tabs>
          <w:tab w:val="center" w:pos="4680"/>
        </w:tabs>
        <w:suppressAutoHyphens/>
        <w:ind w:left="-270"/>
        <w:rPr>
          <w:spacing w:val="-3"/>
        </w:rPr>
      </w:pPr>
      <w:r>
        <w:rPr>
          <w:spacing w:val="-3"/>
        </w:rPr>
        <w:t>Vaccination is encouraged unless:</w:t>
      </w:r>
    </w:p>
    <w:p w:rsidR="00167A23" w:rsidRDefault="00D51B9F" w:rsidP="001B0B5E">
      <w:pPr>
        <w:tabs>
          <w:tab w:val="center" w:pos="4680"/>
        </w:tabs>
        <w:suppressAutoHyphens/>
        <w:ind w:left="-270"/>
        <w:rPr>
          <w:spacing w:val="-3"/>
        </w:rPr>
      </w:pPr>
      <w:r>
        <w:rPr>
          <w:spacing w:val="-3"/>
        </w:rPr>
        <w:t xml:space="preserve">  </w:t>
      </w:r>
      <w:r w:rsidR="00167A23">
        <w:rPr>
          <w:spacing w:val="-3"/>
        </w:rPr>
        <w:t>1)  Documentation exists that the employee has previously received the series</w:t>
      </w:r>
    </w:p>
    <w:p w:rsidR="00167A23" w:rsidRDefault="00D51B9F" w:rsidP="001B0B5E">
      <w:pPr>
        <w:tabs>
          <w:tab w:val="center" w:pos="4680"/>
        </w:tabs>
        <w:suppressAutoHyphens/>
        <w:ind w:left="-270"/>
        <w:rPr>
          <w:spacing w:val="-3"/>
        </w:rPr>
      </w:pPr>
      <w:r>
        <w:rPr>
          <w:spacing w:val="-3"/>
        </w:rPr>
        <w:t xml:space="preserve">  </w:t>
      </w:r>
      <w:r w:rsidR="00167A23">
        <w:rPr>
          <w:spacing w:val="-3"/>
        </w:rPr>
        <w:t>2)  Antibody testing reveals that the employee is immune or</w:t>
      </w:r>
    </w:p>
    <w:p w:rsidR="00167A23" w:rsidRDefault="00D51B9F" w:rsidP="001B0B5E">
      <w:pPr>
        <w:tabs>
          <w:tab w:val="center" w:pos="4680"/>
        </w:tabs>
        <w:suppressAutoHyphens/>
        <w:ind w:left="-270"/>
        <w:rPr>
          <w:spacing w:val="-3"/>
        </w:rPr>
      </w:pPr>
      <w:r>
        <w:rPr>
          <w:spacing w:val="-3"/>
        </w:rPr>
        <w:t xml:space="preserve">  </w:t>
      </w:r>
      <w:r w:rsidR="00167A23">
        <w:rPr>
          <w:spacing w:val="-3"/>
        </w:rPr>
        <w:t>3)  Medical evaluation shows that the vaccination is contraindicated.</w:t>
      </w:r>
    </w:p>
    <w:p w:rsidR="00167A23" w:rsidRDefault="00167A23" w:rsidP="001B0B5E">
      <w:pPr>
        <w:tabs>
          <w:tab w:val="center" w:pos="4680"/>
        </w:tabs>
        <w:suppressAutoHyphens/>
        <w:ind w:left="-270"/>
        <w:rPr>
          <w:spacing w:val="-3"/>
        </w:rPr>
      </w:pPr>
    </w:p>
    <w:p w:rsidR="00167A23" w:rsidRDefault="00167A23" w:rsidP="001B0B5E">
      <w:pPr>
        <w:tabs>
          <w:tab w:val="center" w:pos="4680"/>
        </w:tabs>
        <w:suppressAutoHyphens/>
        <w:ind w:left="-270"/>
        <w:rPr>
          <w:spacing w:val="-3"/>
        </w:rPr>
      </w:pPr>
      <w:r>
        <w:rPr>
          <w:spacing w:val="-3"/>
        </w:rPr>
        <w:t>However, if an employee chooses to decline vaccination, the employee must</w:t>
      </w:r>
      <w:r w:rsidR="00446191">
        <w:rPr>
          <w:spacing w:val="-3"/>
        </w:rPr>
        <w:t xml:space="preserve"> sign a declination form</w:t>
      </w:r>
      <w:r w:rsidR="0070159B">
        <w:rPr>
          <w:spacing w:val="-3"/>
        </w:rPr>
        <w:t xml:space="preserve"> (</w:t>
      </w:r>
      <w:proofErr w:type="spellStart"/>
      <w:r w:rsidR="0070159B">
        <w:rPr>
          <w:spacing w:val="-3"/>
        </w:rPr>
        <w:t>Attch</w:t>
      </w:r>
      <w:proofErr w:type="spellEnd"/>
      <w:r w:rsidR="00C76FCF">
        <w:rPr>
          <w:spacing w:val="-3"/>
        </w:rPr>
        <w:t xml:space="preserve"> #2</w:t>
      </w:r>
      <w:r w:rsidR="0070159B">
        <w:rPr>
          <w:spacing w:val="-3"/>
        </w:rPr>
        <w:t>)</w:t>
      </w:r>
      <w:r w:rsidR="00446191">
        <w:rPr>
          <w:spacing w:val="-3"/>
        </w:rPr>
        <w:t>.  Empl</w:t>
      </w:r>
      <w:r>
        <w:rPr>
          <w:spacing w:val="-3"/>
        </w:rPr>
        <w:t xml:space="preserve">oyees who decline may request and obtain the vaccination at a later date at no cost.  Documentation of refusal of the vaccination is kept in the employee’s </w:t>
      </w:r>
      <w:r w:rsidR="00D51B9F">
        <w:rPr>
          <w:spacing w:val="-3"/>
        </w:rPr>
        <w:t>im</w:t>
      </w:r>
      <w:r w:rsidR="00446191">
        <w:rPr>
          <w:spacing w:val="-3"/>
        </w:rPr>
        <w:t>munization record maintained in</w:t>
      </w:r>
      <w:r w:rsidR="00D51B9F">
        <w:rPr>
          <w:spacing w:val="-3"/>
        </w:rPr>
        <w:t xml:space="preserve"> the MHA office.</w:t>
      </w:r>
    </w:p>
    <w:p w:rsidR="00D01867" w:rsidRDefault="00D01867" w:rsidP="001B0B5E">
      <w:pPr>
        <w:tabs>
          <w:tab w:val="center" w:pos="4680"/>
        </w:tabs>
        <w:suppressAutoHyphens/>
        <w:ind w:left="-270"/>
        <w:rPr>
          <w:spacing w:val="-3"/>
        </w:rPr>
      </w:pPr>
    </w:p>
    <w:p w:rsidR="00D51B9F" w:rsidRDefault="00D51B9F" w:rsidP="001B0B5E">
      <w:pPr>
        <w:tabs>
          <w:tab w:val="center" w:pos="4680"/>
        </w:tabs>
        <w:suppressAutoHyphens/>
        <w:ind w:left="-270"/>
        <w:rPr>
          <w:spacing w:val="-3"/>
        </w:rPr>
      </w:pPr>
      <w:r>
        <w:rPr>
          <w:spacing w:val="-3"/>
        </w:rPr>
        <w:t xml:space="preserve">Vaccination will be provided by the MHA Office located in the USF </w:t>
      </w:r>
      <w:r w:rsidR="00540CA5">
        <w:rPr>
          <w:spacing w:val="-3"/>
        </w:rPr>
        <w:t xml:space="preserve">Carol and Frank Morsani Center for Advanced Health Care </w:t>
      </w:r>
      <w:r>
        <w:rPr>
          <w:spacing w:val="-3"/>
        </w:rPr>
        <w:t>(MD</w:t>
      </w:r>
      <w:r w:rsidR="00540CA5">
        <w:rPr>
          <w:spacing w:val="-3"/>
        </w:rPr>
        <w:t>H</w:t>
      </w:r>
      <w:r>
        <w:rPr>
          <w:spacing w:val="-3"/>
        </w:rPr>
        <w:t xml:space="preserve">) in room </w:t>
      </w:r>
      <w:r w:rsidR="00540CA5">
        <w:rPr>
          <w:spacing w:val="-3"/>
        </w:rPr>
        <w:t>6108</w:t>
      </w:r>
      <w:r>
        <w:rPr>
          <w:spacing w:val="-3"/>
        </w:rPr>
        <w:t>.</w:t>
      </w:r>
    </w:p>
    <w:p w:rsidR="00D51B9F" w:rsidRDefault="00D51B9F" w:rsidP="001B0B5E">
      <w:pPr>
        <w:tabs>
          <w:tab w:val="center" w:pos="4680"/>
        </w:tabs>
        <w:suppressAutoHyphens/>
        <w:ind w:left="-270"/>
        <w:rPr>
          <w:spacing w:val="-3"/>
        </w:rPr>
      </w:pPr>
    </w:p>
    <w:p w:rsidR="00F432D8" w:rsidRDefault="00D51B9F" w:rsidP="001B0B5E">
      <w:pPr>
        <w:tabs>
          <w:tab w:val="center" w:pos="4680"/>
        </w:tabs>
        <w:suppressAutoHyphens/>
        <w:ind w:left="-270"/>
        <w:rPr>
          <w:b/>
          <w:spacing w:val="-3"/>
          <w:u w:val="single"/>
        </w:rPr>
      </w:pPr>
      <w:r w:rsidRPr="00D51B9F">
        <w:rPr>
          <w:b/>
          <w:spacing w:val="-3"/>
          <w:u w:val="single"/>
        </w:rPr>
        <w:t xml:space="preserve">POST-EXPOSURE </w:t>
      </w:r>
      <w:r w:rsidR="00370935">
        <w:rPr>
          <w:b/>
          <w:spacing w:val="-3"/>
          <w:u w:val="single"/>
        </w:rPr>
        <w:t xml:space="preserve">REPORTING, </w:t>
      </w:r>
      <w:r w:rsidRPr="00D51B9F">
        <w:rPr>
          <w:b/>
          <w:spacing w:val="-3"/>
          <w:u w:val="single"/>
        </w:rPr>
        <w:t>EVALUATION</w:t>
      </w:r>
      <w:r w:rsidR="00370935">
        <w:rPr>
          <w:b/>
          <w:spacing w:val="-3"/>
          <w:u w:val="single"/>
        </w:rPr>
        <w:t>,</w:t>
      </w:r>
      <w:r w:rsidRPr="00D51B9F">
        <w:rPr>
          <w:b/>
          <w:spacing w:val="-3"/>
          <w:u w:val="single"/>
        </w:rPr>
        <w:t xml:space="preserve"> AND FOLLOW-UP</w:t>
      </w:r>
    </w:p>
    <w:p w:rsidR="009E7B99" w:rsidRDefault="009E7B99" w:rsidP="001B0B5E">
      <w:pPr>
        <w:tabs>
          <w:tab w:val="center" w:pos="4680"/>
        </w:tabs>
        <w:suppressAutoHyphens/>
        <w:ind w:left="-270"/>
        <w:rPr>
          <w:b/>
          <w:spacing w:val="-3"/>
          <w:u w:val="single"/>
        </w:rPr>
      </w:pPr>
    </w:p>
    <w:p w:rsidR="002C4D6E" w:rsidRPr="002C4D6E" w:rsidRDefault="00C76FCF" w:rsidP="002C4D6E">
      <w:pPr>
        <w:widowControl w:val="0"/>
        <w:rPr>
          <w:b/>
          <w:snapToGrid w:val="0"/>
        </w:rPr>
      </w:pPr>
      <w:r>
        <w:rPr>
          <w:b/>
          <w:snapToGrid w:val="0"/>
        </w:rPr>
        <w:t>R</w:t>
      </w:r>
      <w:r w:rsidR="002C4D6E">
        <w:rPr>
          <w:b/>
          <w:snapToGrid w:val="0"/>
        </w:rPr>
        <w:t>efer to “</w:t>
      </w:r>
      <w:r w:rsidR="002C4D6E" w:rsidRPr="002C4D6E">
        <w:rPr>
          <w:b/>
          <w:snapToGrid w:val="0"/>
        </w:rPr>
        <w:t>Medical Health Administration</w:t>
      </w:r>
      <w:r w:rsidR="002C4D6E">
        <w:rPr>
          <w:b/>
          <w:snapToGrid w:val="0"/>
        </w:rPr>
        <w:t xml:space="preserve"> Policy/Procedure on </w:t>
      </w:r>
      <w:r w:rsidR="002C4D6E" w:rsidRPr="002C4D6E">
        <w:rPr>
          <w:b/>
          <w:snapToGrid w:val="0"/>
        </w:rPr>
        <w:t>Post-Exposure Prophylaxis (PEP) For Healthcare Workers</w:t>
      </w:r>
      <w:r w:rsidR="002C4D6E">
        <w:rPr>
          <w:b/>
          <w:snapToGrid w:val="0"/>
        </w:rPr>
        <w:t xml:space="preserve">” for </w:t>
      </w:r>
      <w:r w:rsidR="00091C16">
        <w:rPr>
          <w:b/>
          <w:snapToGrid w:val="0"/>
        </w:rPr>
        <w:t xml:space="preserve">more </w:t>
      </w:r>
      <w:r w:rsidR="002C4D6E">
        <w:rPr>
          <w:b/>
          <w:snapToGrid w:val="0"/>
        </w:rPr>
        <w:t>detailed information.</w:t>
      </w:r>
    </w:p>
    <w:p w:rsidR="009E7B99" w:rsidRPr="00D51B9F" w:rsidRDefault="009E7B99" w:rsidP="001B0B5E">
      <w:pPr>
        <w:tabs>
          <w:tab w:val="center" w:pos="4680"/>
        </w:tabs>
        <w:suppressAutoHyphens/>
        <w:ind w:left="-270"/>
        <w:rPr>
          <w:b/>
          <w:spacing w:val="-3"/>
          <w:u w:val="single"/>
        </w:rPr>
      </w:pPr>
    </w:p>
    <w:p w:rsidR="00F432D8" w:rsidRPr="00370935" w:rsidRDefault="00370935" w:rsidP="001B0B5E">
      <w:pPr>
        <w:tabs>
          <w:tab w:val="center" w:pos="4680"/>
        </w:tabs>
        <w:suppressAutoHyphens/>
        <w:ind w:left="-270"/>
        <w:rPr>
          <w:spacing w:val="-3"/>
          <w:u w:val="single"/>
        </w:rPr>
      </w:pPr>
      <w:r w:rsidRPr="00370935">
        <w:rPr>
          <w:b/>
          <w:bCs/>
          <w:u w:val="single"/>
        </w:rPr>
        <w:t>Reporting an Occupational Exposure to Blood or Body Fluids.</w:t>
      </w:r>
    </w:p>
    <w:p w:rsidR="00370935" w:rsidRDefault="00370935" w:rsidP="00370935">
      <w:pPr>
        <w:jc w:val="both"/>
        <w:rPr>
          <w:u w:val="single"/>
        </w:rPr>
      </w:pPr>
    </w:p>
    <w:p w:rsidR="00370935" w:rsidRPr="00370935" w:rsidRDefault="00370935" w:rsidP="00370935">
      <w:pPr>
        <w:jc w:val="both"/>
        <w:rPr>
          <w:u w:val="single"/>
        </w:rPr>
      </w:pPr>
      <w:r w:rsidRPr="00370935">
        <w:rPr>
          <w:u w:val="single"/>
        </w:rPr>
        <w:t>First Aid:</w:t>
      </w:r>
    </w:p>
    <w:p w:rsidR="00370935" w:rsidRPr="00370935" w:rsidRDefault="00370935" w:rsidP="00370935">
      <w:pPr>
        <w:jc w:val="both"/>
      </w:pPr>
    </w:p>
    <w:p w:rsidR="00370935" w:rsidRPr="00370935" w:rsidRDefault="00370935" w:rsidP="00370935">
      <w:r w:rsidRPr="00370935">
        <w:t xml:space="preserve">For exposure to blood or body fluid via needle stick injury or splash to skin, wash area thoroughly with soap and water.  For splashes to eyes, nose or mouth, irrigate well with water at the nearest sink or eyewash station.  </w:t>
      </w:r>
    </w:p>
    <w:p w:rsidR="00370935" w:rsidRPr="00370935" w:rsidRDefault="00370935" w:rsidP="00370935"/>
    <w:p w:rsidR="00370935" w:rsidRPr="00370935" w:rsidRDefault="00370935" w:rsidP="00370935">
      <w:pPr>
        <w:jc w:val="both"/>
        <w:rPr>
          <w:u w:val="single"/>
        </w:rPr>
      </w:pPr>
      <w:r w:rsidRPr="00370935">
        <w:rPr>
          <w:u w:val="single"/>
        </w:rPr>
        <w:t>Notification:</w:t>
      </w:r>
    </w:p>
    <w:p w:rsidR="00370935" w:rsidRPr="00370935" w:rsidRDefault="00370935" w:rsidP="00370935">
      <w:pPr>
        <w:jc w:val="both"/>
      </w:pPr>
    </w:p>
    <w:p w:rsidR="00370935" w:rsidRPr="00370935" w:rsidRDefault="00370935" w:rsidP="00370935">
      <w:pPr>
        <w:jc w:val="both"/>
      </w:pPr>
      <w:r w:rsidRPr="00370935">
        <w:t xml:space="preserve">Notify supervisor/clinic manager to assist with first aid, source patient labs, and completion of appropriate paper work.  </w:t>
      </w:r>
    </w:p>
    <w:p w:rsidR="00370935" w:rsidRPr="00370935" w:rsidRDefault="00370935" w:rsidP="00370935">
      <w:pPr>
        <w:jc w:val="both"/>
      </w:pPr>
    </w:p>
    <w:p w:rsidR="00370935" w:rsidRDefault="00370935" w:rsidP="00370935">
      <w:r w:rsidRPr="00370935">
        <w:t>Notify Employee Health during regular business hours and Infectious Diseases Fellow after hours so risk assessment can be performed to evaluate the ne</w:t>
      </w:r>
      <w:r w:rsidR="009E7B99">
        <w:t>ed for PEP</w:t>
      </w:r>
      <w:r w:rsidRPr="00370935">
        <w:t>.</w:t>
      </w:r>
    </w:p>
    <w:p w:rsidR="009E7B99" w:rsidRPr="00370935" w:rsidRDefault="009E7B99" w:rsidP="00370935"/>
    <w:p w:rsidR="00370935" w:rsidRPr="00370935" w:rsidRDefault="00370935" w:rsidP="00370935">
      <w:r w:rsidRPr="00370935">
        <w:t>A Worker’s Compensation Accident Investigation Report and Bloodborne Pathogen Exposure Worksheet will be completed by the Health Care Worker’s supervisor and will be forwarded to the Employee Health Nurse as soon as possible after the incident.</w:t>
      </w:r>
    </w:p>
    <w:p w:rsidR="00370935" w:rsidRPr="00370935" w:rsidRDefault="00370935" w:rsidP="00370935"/>
    <w:p w:rsidR="00370935" w:rsidRPr="00370935" w:rsidRDefault="00370935" w:rsidP="00370935">
      <w:pPr>
        <w:tabs>
          <w:tab w:val="left" w:leader="dot" w:pos="8467"/>
          <w:tab w:val="right" w:pos="9180"/>
          <w:tab w:val="right" w:pos="9360"/>
          <w:tab w:val="left" w:pos="9864"/>
        </w:tabs>
        <w:jc w:val="both"/>
        <w:rPr>
          <w:u w:val="single"/>
        </w:rPr>
      </w:pPr>
      <w:r w:rsidRPr="00370935">
        <w:rPr>
          <w:u w:val="single"/>
        </w:rPr>
        <w:t xml:space="preserve">Post-Exposure Prophylaxis (PEP):  </w:t>
      </w:r>
    </w:p>
    <w:p w:rsidR="00370935" w:rsidRPr="00370935" w:rsidRDefault="00370935" w:rsidP="00370935"/>
    <w:p w:rsidR="00370935" w:rsidRPr="00370935" w:rsidRDefault="00370935" w:rsidP="00370935">
      <w:pPr>
        <w:rPr>
          <w:color w:val="000000"/>
        </w:rPr>
      </w:pPr>
      <w:r w:rsidRPr="00370935">
        <w:rPr>
          <w:color w:val="000000"/>
        </w:rPr>
        <w:t>All healthcare workers who sustain a blood borne pathogen exposure will be evaluated for the need for PEP using the latest USPHS Guidelines for Management of Occupational Exposure to HIV, HCV, and HBV and Recommendations for Post exposure Prophylaxis by either Employee Health if a USF employee or through the appropriate personnel designated per Exposure Control Plan for contracted healthcare workers.  The Medical Director</w:t>
      </w:r>
      <w:r w:rsidR="009E7B99">
        <w:rPr>
          <w:color w:val="000000"/>
        </w:rPr>
        <w:t>,</w:t>
      </w:r>
      <w:r w:rsidRPr="00370935">
        <w:rPr>
          <w:color w:val="000000"/>
        </w:rPr>
        <w:t xml:space="preserve"> Employee Health/Infection Prevention provides oversight for the management of the BBP Exposure Program at USF Health.</w:t>
      </w:r>
    </w:p>
    <w:p w:rsidR="007E5D16" w:rsidRDefault="007E5D16" w:rsidP="007E5D16">
      <w:pPr>
        <w:rPr>
          <w:color w:val="000000"/>
        </w:rPr>
      </w:pPr>
      <w:r w:rsidRPr="007E5D16">
        <w:rPr>
          <w:color w:val="000000"/>
        </w:rPr>
        <w:lastRenderedPageBreak/>
        <w:t>In an effort to meet the USPHS guidelines recommendation of starting PEP wit</w:t>
      </w:r>
      <w:r w:rsidR="009E7B99">
        <w:rPr>
          <w:color w:val="000000"/>
        </w:rPr>
        <w:t xml:space="preserve">hin 1-2 </w:t>
      </w:r>
      <w:proofErr w:type="spellStart"/>
      <w:r w:rsidR="009E7B99">
        <w:rPr>
          <w:color w:val="000000"/>
        </w:rPr>
        <w:t>hrs</w:t>
      </w:r>
      <w:proofErr w:type="spellEnd"/>
      <w:r w:rsidR="009E7B99">
        <w:rPr>
          <w:color w:val="000000"/>
        </w:rPr>
        <w:t>, HCW’s</w:t>
      </w:r>
      <w:r w:rsidRPr="007E5D16">
        <w:rPr>
          <w:color w:val="000000"/>
        </w:rPr>
        <w:t xml:space="preserve"> will be referred immediately for evaluation and</w:t>
      </w:r>
      <w:r w:rsidR="009E7B99">
        <w:rPr>
          <w:color w:val="000000"/>
        </w:rPr>
        <w:t xml:space="preserve"> initiation of PEP if indicated.</w:t>
      </w:r>
    </w:p>
    <w:p w:rsidR="007E5D16" w:rsidRDefault="007E5D16" w:rsidP="007E5D16">
      <w:pPr>
        <w:rPr>
          <w:color w:val="000000"/>
        </w:rPr>
      </w:pPr>
      <w:r w:rsidRPr="007E5D16">
        <w:rPr>
          <w:color w:val="000000"/>
        </w:rPr>
        <w:t xml:space="preserve"> </w:t>
      </w:r>
    </w:p>
    <w:p w:rsidR="007E5D16" w:rsidRPr="007E5D16" w:rsidRDefault="007E5D16" w:rsidP="007E5D16">
      <w:pPr>
        <w:jc w:val="both"/>
        <w:rPr>
          <w:u w:val="single"/>
        </w:rPr>
      </w:pPr>
      <w:r w:rsidRPr="007E5D16">
        <w:rPr>
          <w:u w:val="single"/>
        </w:rPr>
        <w:t>Lab Work</w:t>
      </w:r>
    </w:p>
    <w:p w:rsidR="007E5D16" w:rsidRPr="007E5D16" w:rsidRDefault="007E5D16" w:rsidP="007E5D16">
      <w:pPr>
        <w:jc w:val="both"/>
      </w:pPr>
    </w:p>
    <w:p w:rsidR="007E5D16" w:rsidRDefault="00A76182" w:rsidP="007E5D16">
      <w:r>
        <w:t>Source patient blood specimen</w:t>
      </w:r>
      <w:r w:rsidR="007E5D16" w:rsidRPr="007E5D16">
        <w:t xml:space="preserve"> will be collected as soon after the exposure as possible to expedite appropriate treatment for HCW.  Department/Clinic supervisor or designee will ensure appropriate lab work is collected.  HIV testing will be performed on source patient after obtaining consent.</w:t>
      </w:r>
      <w:r>
        <w:t xml:space="preserve">  </w:t>
      </w:r>
      <w:r w:rsidR="007E5D16" w:rsidRPr="00446191">
        <w:t>Rapid HIV Testing of the “source” patient is available per CDC recommendation</w:t>
      </w:r>
      <w:r w:rsidR="007E5D16">
        <w:t>.</w:t>
      </w:r>
    </w:p>
    <w:p w:rsidR="007E5D16" w:rsidRDefault="007E5D16" w:rsidP="007E5D16"/>
    <w:p w:rsidR="00CE26CD" w:rsidRDefault="007E5D16" w:rsidP="00540CA5">
      <w:pPr>
        <w:rPr>
          <w:u w:val="single"/>
        </w:rPr>
      </w:pPr>
      <w:r w:rsidRPr="007E5D16">
        <w:t xml:space="preserve">HCW will have lab work collected and Employee Health will obtain HCW lab reports for follow up.  </w:t>
      </w:r>
    </w:p>
    <w:p w:rsidR="00CE26CD" w:rsidRDefault="00CE26CD" w:rsidP="007E5D16">
      <w:pPr>
        <w:jc w:val="both"/>
        <w:rPr>
          <w:u w:val="single"/>
        </w:rPr>
      </w:pPr>
    </w:p>
    <w:p w:rsidR="007E5D16" w:rsidRPr="007E5D16" w:rsidRDefault="007E5D16" w:rsidP="007E5D16">
      <w:pPr>
        <w:jc w:val="both"/>
        <w:rPr>
          <w:u w:val="single"/>
        </w:rPr>
      </w:pPr>
      <w:r w:rsidRPr="007E5D16">
        <w:rPr>
          <w:u w:val="single"/>
        </w:rPr>
        <w:t xml:space="preserve">Obtaining consent.  </w:t>
      </w:r>
    </w:p>
    <w:p w:rsidR="007E5D16" w:rsidRPr="007E5D16" w:rsidRDefault="007E5D16" w:rsidP="007E5D16">
      <w:pPr>
        <w:jc w:val="both"/>
        <w:rPr>
          <w:u w:val="single"/>
        </w:rPr>
      </w:pPr>
    </w:p>
    <w:p w:rsidR="007E5D16" w:rsidRPr="007E5D16" w:rsidRDefault="007E5D16" w:rsidP="007E5D16">
      <w:pPr>
        <w:autoSpaceDE w:val="0"/>
        <w:autoSpaceDN w:val="0"/>
        <w:adjustRightInd w:val="0"/>
      </w:pPr>
      <w:r w:rsidRPr="007E5D16">
        <w:t xml:space="preserve">It is USF policy to get consent </w:t>
      </w:r>
      <w:r w:rsidR="00F36A16">
        <w:t xml:space="preserve">written or verbal </w:t>
      </w:r>
      <w:r w:rsidRPr="007E5D16">
        <w:t>for HIV testing on source patients who may have exposed a healthcare worker to HIV</w:t>
      </w:r>
      <w:r w:rsidR="00F36A16">
        <w:t>.</w:t>
      </w:r>
      <w:r w:rsidR="00540CA5">
        <w:t xml:space="preserve">  Verbal consent is documented in the medical record.</w:t>
      </w:r>
    </w:p>
    <w:p w:rsidR="007E5D16" w:rsidRPr="007E5D16" w:rsidRDefault="007E5D16" w:rsidP="007E5D16">
      <w:pPr>
        <w:autoSpaceDE w:val="0"/>
        <w:autoSpaceDN w:val="0"/>
        <w:adjustRightInd w:val="0"/>
      </w:pPr>
    </w:p>
    <w:p w:rsidR="007E5D16" w:rsidRPr="007E5D16" w:rsidRDefault="007E5D16" w:rsidP="007E5D16">
      <w:pPr>
        <w:autoSpaceDE w:val="0"/>
        <w:autoSpaceDN w:val="0"/>
        <w:adjustRightInd w:val="0"/>
      </w:pPr>
      <w:r w:rsidRPr="007E5D16">
        <w:t xml:space="preserve">Therefore, the </w:t>
      </w:r>
      <w:r w:rsidR="00446191">
        <w:t xml:space="preserve">Clinic supervisor/designee or the </w:t>
      </w:r>
      <w:r w:rsidRPr="007E5D16">
        <w:t>source patient’s provider should request permission for HIV antibody testing and counsel the patient on the test using the USF Patient Consent for HIV Antibody Testing, Hepatitis B and Hepatitis C Blood Tests (Healthcare Worker Exposure) Form.  The source patient will also be told that the results will be maintained and kept in a manner consistent with law and will only be disclosed as authorized or required by the law.  Consent must be obtained before HIV test is processed.</w:t>
      </w:r>
    </w:p>
    <w:p w:rsidR="007E5D16" w:rsidRPr="007E5D16" w:rsidRDefault="007E5D16" w:rsidP="007E5D16">
      <w:pPr>
        <w:autoSpaceDE w:val="0"/>
        <w:autoSpaceDN w:val="0"/>
        <w:adjustRightInd w:val="0"/>
      </w:pPr>
    </w:p>
    <w:p w:rsidR="00A76182" w:rsidRDefault="007E5D16" w:rsidP="009E7B99">
      <w:pPr>
        <w:widowControl w:val="0"/>
        <w:tabs>
          <w:tab w:val="left" w:pos="1260"/>
          <w:tab w:val="right" w:pos="10740"/>
        </w:tabs>
      </w:pPr>
      <w:r w:rsidRPr="00446191">
        <w:t xml:space="preserve">If the source patient is unable to give consent, </w:t>
      </w:r>
      <w:r w:rsidR="00446191" w:rsidRPr="00446191">
        <w:t>permission</w:t>
      </w:r>
      <w:r w:rsidRPr="00446191">
        <w:t xml:space="preserve"> may </w:t>
      </w:r>
      <w:r w:rsidR="00446191" w:rsidRPr="00446191">
        <w:t xml:space="preserve">be </w:t>
      </w:r>
      <w:r w:rsidRPr="00446191">
        <w:t>request</w:t>
      </w:r>
      <w:r w:rsidR="00446191" w:rsidRPr="00446191">
        <w:t>ed</w:t>
      </w:r>
      <w:r w:rsidRPr="00446191">
        <w:t xml:space="preserve"> from a family member.</w:t>
      </w:r>
      <w:r w:rsidR="009E7B99">
        <w:t xml:space="preserve">  </w:t>
      </w:r>
    </w:p>
    <w:p w:rsidR="00A76182" w:rsidRDefault="00A76182" w:rsidP="009E7B99">
      <w:pPr>
        <w:widowControl w:val="0"/>
        <w:tabs>
          <w:tab w:val="left" w:pos="1260"/>
          <w:tab w:val="right" w:pos="10740"/>
        </w:tabs>
      </w:pPr>
    </w:p>
    <w:p w:rsidR="007E5D16" w:rsidRDefault="007E5D16" w:rsidP="009E7B99">
      <w:pPr>
        <w:widowControl w:val="0"/>
        <w:tabs>
          <w:tab w:val="left" w:pos="1260"/>
          <w:tab w:val="right" w:pos="10740"/>
        </w:tabs>
      </w:pPr>
      <w:r w:rsidRPr="007E5D16">
        <w:t xml:space="preserve">If the source patient </w:t>
      </w:r>
      <w:r w:rsidR="00A76182">
        <w:t xml:space="preserve">is not available or </w:t>
      </w:r>
      <w:r w:rsidRPr="007E5D16">
        <w:t>refuses HIV antibody testing, notify Employee Health.   The exposed HCW will be treated based on risk of exposure to source patient with unknown HIV status.</w:t>
      </w:r>
    </w:p>
    <w:p w:rsidR="00A76182" w:rsidRPr="007E5D16" w:rsidRDefault="00A76182" w:rsidP="009E7B99">
      <w:pPr>
        <w:widowControl w:val="0"/>
        <w:tabs>
          <w:tab w:val="left" w:pos="1260"/>
          <w:tab w:val="right" w:pos="10740"/>
        </w:tabs>
      </w:pPr>
    </w:p>
    <w:p w:rsidR="007E5D16" w:rsidRPr="007E5D16" w:rsidRDefault="007E5D16" w:rsidP="007E5D16">
      <w:pPr>
        <w:jc w:val="both"/>
        <w:rPr>
          <w:u w:val="single"/>
        </w:rPr>
      </w:pPr>
      <w:r w:rsidRPr="007E5D16">
        <w:rPr>
          <w:u w:val="single"/>
        </w:rPr>
        <w:t>Exposure Follow-up</w:t>
      </w:r>
    </w:p>
    <w:p w:rsidR="007E5D16" w:rsidRPr="007E5D16" w:rsidRDefault="007E5D16" w:rsidP="007E5D16">
      <w:pPr>
        <w:jc w:val="both"/>
      </w:pPr>
    </w:p>
    <w:p w:rsidR="007E5D16" w:rsidRPr="007E5D16" w:rsidRDefault="007E5D16" w:rsidP="007E5D16">
      <w:r w:rsidRPr="007E5D16">
        <w:t xml:space="preserve">Employee Health will notify the HCW of lab results.  </w:t>
      </w:r>
    </w:p>
    <w:p w:rsidR="007E5D16" w:rsidRPr="007E5D16" w:rsidRDefault="007E5D16" w:rsidP="007E5D16"/>
    <w:p w:rsidR="007E5D16" w:rsidRPr="007E5D16" w:rsidRDefault="007E5D16" w:rsidP="007E5D16">
      <w:r w:rsidRPr="007E5D16">
        <w:t xml:space="preserve">Lab results of HCW and source patient will be used to determine the need for post exposure prophylaxis (PEP) and additional lab work and follow up.  </w:t>
      </w:r>
    </w:p>
    <w:p w:rsidR="007E5D16" w:rsidRPr="007E5D16" w:rsidRDefault="007E5D16" w:rsidP="007E5D16"/>
    <w:p w:rsidR="007E5D16" w:rsidRPr="007E5D16" w:rsidRDefault="007E5D16" w:rsidP="007E5D16">
      <w:r w:rsidRPr="007E5D16">
        <w:t xml:space="preserve">Medical Director for Employee Health or Designee will provide recommendations for PEP as needed.  </w:t>
      </w:r>
    </w:p>
    <w:p w:rsidR="007E5D16" w:rsidRPr="007E5D16" w:rsidRDefault="007E5D16" w:rsidP="007E5D16"/>
    <w:p w:rsidR="007E5D16" w:rsidRPr="007E5D16" w:rsidRDefault="007E5D16" w:rsidP="007E5D16">
      <w:r w:rsidRPr="007E5D16">
        <w:t xml:space="preserve">Follow up will be conducted as per USPHS guidelines. </w:t>
      </w:r>
    </w:p>
    <w:p w:rsidR="007E5D16" w:rsidRDefault="007E5D16" w:rsidP="007E5D16">
      <w:pPr>
        <w:jc w:val="both"/>
        <w:rPr>
          <w:u w:val="single"/>
        </w:rPr>
      </w:pPr>
    </w:p>
    <w:p w:rsidR="007E5D16" w:rsidRPr="007E5D16" w:rsidRDefault="007E5D16" w:rsidP="007E5D16">
      <w:pPr>
        <w:jc w:val="both"/>
        <w:rPr>
          <w:u w:val="single"/>
        </w:rPr>
      </w:pPr>
      <w:r w:rsidRPr="007E5D16">
        <w:rPr>
          <w:u w:val="single"/>
        </w:rPr>
        <w:t>Follow-up Lab work:</w:t>
      </w:r>
    </w:p>
    <w:p w:rsidR="007E5D16" w:rsidRPr="007E5D16" w:rsidRDefault="007E5D16" w:rsidP="007E5D16">
      <w:pPr>
        <w:jc w:val="both"/>
        <w:rPr>
          <w:color w:val="000000"/>
        </w:rPr>
      </w:pPr>
    </w:p>
    <w:p w:rsidR="007E5D16" w:rsidRDefault="007E5D16" w:rsidP="007E5D16">
      <w:pPr>
        <w:jc w:val="both"/>
        <w:rPr>
          <w:color w:val="000000"/>
        </w:rPr>
      </w:pPr>
      <w:r w:rsidRPr="007E5D16">
        <w:rPr>
          <w:color w:val="000000"/>
        </w:rPr>
        <w:t>If a source patient test</w:t>
      </w:r>
      <w:r w:rsidR="009E7B99">
        <w:rPr>
          <w:color w:val="000000"/>
        </w:rPr>
        <w:t>s</w:t>
      </w:r>
      <w:r w:rsidRPr="007E5D16">
        <w:rPr>
          <w:color w:val="000000"/>
        </w:rPr>
        <w:t xml:space="preserve"> negative for </w:t>
      </w:r>
      <w:r w:rsidR="00B04195">
        <w:rPr>
          <w:color w:val="000000"/>
        </w:rPr>
        <w:t>HIV</w:t>
      </w:r>
      <w:r w:rsidR="001F53BB">
        <w:rPr>
          <w:color w:val="000000"/>
        </w:rPr>
        <w:t>-1/2 AG/AB</w:t>
      </w:r>
      <w:r w:rsidR="008B6BB4">
        <w:rPr>
          <w:color w:val="000000"/>
        </w:rPr>
        <w:t xml:space="preserve">, </w:t>
      </w:r>
      <w:r w:rsidR="001F53BB">
        <w:rPr>
          <w:color w:val="000000"/>
        </w:rPr>
        <w:t xml:space="preserve">negative for </w:t>
      </w:r>
      <w:r w:rsidR="008B6BB4">
        <w:rPr>
          <w:color w:val="000000"/>
        </w:rPr>
        <w:t xml:space="preserve">HCV and </w:t>
      </w:r>
      <w:proofErr w:type="spellStart"/>
      <w:r w:rsidR="008B6BB4">
        <w:rPr>
          <w:color w:val="000000"/>
        </w:rPr>
        <w:t>HBsAg</w:t>
      </w:r>
      <w:proofErr w:type="spellEnd"/>
      <w:r w:rsidR="008B6BB4">
        <w:rPr>
          <w:color w:val="000000"/>
        </w:rPr>
        <w:t xml:space="preserve">, </w:t>
      </w:r>
      <w:r w:rsidRPr="007E5D16">
        <w:rPr>
          <w:color w:val="000000"/>
        </w:rPr>
        <w:t>the exposed Health Care Worker will have testing performed for H</w:t>
      </w:r>
      <w:r w:rsidR="00B04195">
        <w:rPr>
          <w:color w:val="000000"/>
        </w:rPr>
        <w:t xml:space="preserve">IV and </w:t>
      </w:r>
      <w:r w:rsidR="008B6BB4">
        <w:rPr>
          <w:color w:val="000000"/>
        </w:rPr>
        <w:t>HCV at 4 months</w:t>
      </w:r>
      <w:r w:rsidRPr="007E5D16">
        <w:rPr>
          <w:color w:val="000000"/>
        </w:rPr>
        <w:t>.</w:t>
      </w:r>
    </w:p>
    <w:p w:rsidR="00B04195" w:rsidRDefault="00B04195" w:rsidP="007E5D16">
      <w:pPr>
        <w:jc w:val="both"/>
        <w:rPr>
          <w:color w:val="000000"/>
        </w:rPr>
      </w:pPr>
    </w:p>
    <w:p w:rsidR="00B04195" w:rsidRDefault="00B04195" w:rsidP="007E5D16">
      <w:pPr>
        <w:jc w:val="both"/>
        <w:rPr>
          <w:color w:val="000000"/>
        </w:rPr>
      </w:pPr>
      <w:r>
        <w:rPr>
          <w:color w:val="000000"/>
        </w:rPr>
        <w:lastRenderedPageBreak/>
        <w:t xml:space="preserve">If the source patient test negative for HIV-½ </w:t>
      </w:r>
      <w:proofErr w:type="spellStart"/>
      <w:r>
        <w:rPr>
          <w:color w:val="000000"/>
        </w:rPr>
        <w:t>Scr</w:t>
      </w:r>
      <w:proofErr w:type="spellEnd"/>
      <w:r>
        <w:rPr>
          <w:color w:val="000000"/>
        </w:rPr>
        <w:t xml:space="preserve"> w Ref</w:t>
      </w:r>
      <w:r w:rsidR="001F53BB">
        <w:rPr>
          <w:color w:val="000000"/>
        </w:rPr>
        <w:t xml:space="preserve">lex, HCV and </w:t>
      </w:r>
      <w:proofErr w:type="spellStart"/>
      <w:r w:rsidR="001F53BB">
        <w:rPr>
          <w:color w:val="000000"/>
        </w:rPr>
        <w:t>HBsAg</w:t>
      </w:r>
      <w:proofErr w:type="spellEnd"/>
      <w:r w:rsidR="001F53BB">
        <w:rPr>
          <w:color w:val="000000"/>
        </w:rPr>
        <w:t>, the exposed</w:t>
      </w:r>
      <w:r>
        <w:rPr>
          <w:color w:val="000000"/>
        </w:rPr>
        <w:t xml:space="preserve"> Health Care Worker will have testing performed for HIV and HCV at 3 months and 6 months </w:t>
      </w:r>
    </w:p>
    <w:p w:rsidR="008B6BB4" w:rsidRPr="007E5D16" w:rsidRDefault="008B6BB4" w:rsidP="007E5D16">
      <w:pPr>
        <w:jc w:val="both"/>
        <w:rPr>
          <w:color w:val="000000"/>
        </w:rPr>
      </w:pPr>
    </w:p>
    <w:p w:rsidR="007E5D16" w:rsidRPr="007E5D16" w:rsidRDefault="007E5D16" w:rsidP="007E5D16">
      <w:pPr>
        <w:jc w:val="both"/>
        <w:rPr>
          <w:color w:val="000000"/>
        </w:rPr>
      </w:pPr>
      <w:r w:rsidRPr="007E5D16">
        <w:rPr>
          <w:color w:val="000000"/>
        </w:rPr>
        <w:t xml:space="preserve">If </w:t>
      </w:r>
      <w:r w:rsidR="008B6BB4">
        <w:rPr>
          <w:color w:val="000000"/>
        </w:rPr>
        <w:t xml:space="preserve">the </w:t>
      </w:r>
      <w:r w:rsidRPr="007E5D16">
        <w:rPr>
          <w:color w:val="000000"/>
        </w:rPr>
        <w:t xml:space="preserve">source patient is HIV positive or </w:t>
      </w:r>
      <w:r w:rsidR="00A76182">
        <w:rPr>
          <w:color w:val="000000"/>
        </w:rPr>
        <w:t xml:space="preserve">the </w:t>
      </w:r>
      <w:r w:rsidRPr="007E5D16">
        <w:rPr>
          <w:color w:val="000000"/>
        </w:rPr>
        <w:t>source was unknown; the HCW will be followed with a s</w:t>
      </w:r>
      <w:r w:rsidR="009E7B99">
        <w:rPr>
          <w:color w:val="000000"/>
        </w:rPr>
        <w:t xml:space="preserve">eries of HIV tests at </w:t>
      </w:r>
      <w:r w:rsidR="00A76182">
        <w:rPr>
          <w:color w:val="000000"/>
        </w:rPr>
        <w:t>6 weeks</w:t>
      </w:r>
      <w:r w:rsidR="008B6BB4">
        <w:rPr>
          <w:color w:val="000000"/>
        </w:rPr>
        <w:t xml:space="preserve">, </w:t>
      </w:r>
      <w:r w:rsidR="009E7B99">
        <w:rPr>
          <w:color w:val="000000"/>
        </w:rPr>
        <w:t xml:space="preserve">3 months and </w:t>
      </w:r>
      <w:r w:rsidRPr="007E5D16">
        <w:rPr>
          <w:color w:val="000000"/>
        </w:rPr>
        <w:t>6 mont</w:t>
      </w:r>
      <w:r w:rsidR="009E7B99">
        <w:rPr>
          <w:color w:val="000000"/>
        </w:rPr>
        <w:t xml:space="preserve">hs </w:t>
      </w:r>
      <w:r w:rsidRPr="007E5D16">
        <w:rPr>
          <w:color w:val="000000"/>
        </w:rPr>
        <w:t>to monitor for seroconversion.</w:t>
      </w:r>
    </w:p>
    <w:p w:rsidR="007E5D16" w:rsidRPr="007E5D16" w:rsidRDefault="007E5D16" w:rsidP="007E5D16">
      <w:pPr>
        <w:jc w:val="both"/>
        <w:rPr>
          <w:color w:val="000000"/>
        </w:rPr>
      </w:pPr>
    </w:p>
    <w:p w:rsidR="007E5D16" w:rsidRPr="007E5D16" w:rsidRDefault="00556A46" w:rsidP="007E5D16">
      <w:pPr>
        <w:jc w:val="both"/>
        <w:rPr>
          <w:color w:val="000000"/>
        </w:rPr>
      </w:pPr>
      <w:r>
        <w:rPr>
          <w:color w:val="000000"/>
        </w:rPr>
        <w:t>HCWs requiring H</w:t>
      </w:r>
      <w:r w:rsidR="007E5D16" w:rsidRPr="007E5D16">
        <w:rPr>
          <w:color w:val="000000"/>
        </w:rPr>
        <w:t>epatitis B prophylaxis (</w:t>
      </w:r>
      <w:r w:rsidR="007E5D16" w:rsidRPr="00DA3BB0">
        <w:t>HBIG</w:t>
      </w:r>
      <w:r w:rsidR="00091C16">
        <w:rPr>
          <w:color w:val="000000"/>
        </w:rPr>
        <w:t>, H</w:t>
      </w:r>
      <w:r w:rsidR="009E7B99">
        <w:rPr>
          <w:color w:val="000000"/>
        </w:rPr>
        <w:t>epatitis B vaccine booster, H</w:t>
      </w:r>
      <w:r w:rsidR="007E5D16" w:rsidRPr="007E5D16">
        <w:rPr>
          <w:color w:val="000000"/>
        </w:rPr>
        <w:t xml:space="preserve">epatitis B vaccine series) will have repeat </w:t>
      </w:r>
      <w:proofErr w:type="spellStart"/>
      <w:r w:rsidR="007E5D16" w:rsidRPr="007E5D16">
        <w:rPr>
          <w:color w:val="000000"/>
        </w:rPr>
        <w:t>HbsAb</w:t>
      </w:r>
      <w:proofErr w:type="spellEnd"/>
      <w:r w:rsidR="007E5D16" w:rsidRPr="007E5D16">
        <w:rPr>
          <w:color w:val="000000"/>
        </w:rPr>
        <w:t xml:space="preserve"> test collected one month after prophylaxis or completion of vaccine series.</w:t>
      </w:r>
    </w:p>
    <w:p w:rsidR="007E5D16" w:rsidRPr="007E5D16" w:rsidRDefault="007E5D16" w:rsidP="007E5D16">
      <w:pPr>
        <w:jc w:val="both"/>
        <w:rPr>
          <w:color w:val="FF0000"/>
        </w:rPr>
      </w:pPr>
    </w:p>
    <w:p w:rsidR="007E5D16" w:rsidRPr="007E5D16" w:rsidRDefault="007E5D16" w:rsidP="007E5D16">
      <w:pPr>
        <w:jc w:val="both"/>
        <w:rPr>
          <w:color w:val="000000"/>
        </w:rPr>
      </w:pPr>
      <w:r w:rsidRPr="007E5D16">
        <w:rPr>
          <w:color w:val="000000"/>
        </w:rPr>
        <w:t>If source patient is hepatitis C positive, or source was unknown; the HCW will be followed with an HCV RNA by PCR and ALT at 6 weeks; HCV, HIV, and ALT at 3 months and 6 mo</w:t>
      </w:r>
      <w:r w:rsidR="009E7B99">
        <w:rPr>
          <w:color w:val="000000"/>
        </w:rPr>
        <w:t xml:space="preserve">nths </w:t>
      </w:r>
      <w:r w:rsidRPr="007E5D16">
        <w:rPr>
          <w:color w:val="000000"/>
        </w:rPr>
        <w:t>to monitor for seroconversion.</w:t>
      </w:r>
    </w:p>
    <w:p w:rsidR="007E5D16" w:rsidRPr="007E5D16" w:rsidRDefault="007E5D16" w:rsidP="007E5D16">
      <w:pPr>
        <w:jc w:val="both"/>
        <w:rPr>
          <w:color w:val="000000"/>
        </w:rPr>
      </w:pPr>
      <w:r w:rsidRPr="007E5D16">
        <w:rPr>
          <w:color w:val="000000"/>
        </w:rPr>
        <w:t xml:space="preserve">Employee Health will be responsible for documenting, tracking, and maintaining records on HCWs who report an exposure to blood or body fluid that fall under the jurisdiction of USF Health.  </w:t>
      </w:r>
    </w:p>
    <w:p w:rsidR="007E5D16" w:rsidRPr="007E5D16" w:rsidRDefault="007E5D16" w:rsidP="007E5D16">
      <w:pPr>
        <w:jc w:val="both"/>
        <w:rPr>
          <w:color w:val="000000"/>
        </w:rPr>
      </w:pPr>
    </w:p>
    <w:p w:rsidR="007E5D16" w:rsidRPr="007E5D16" w:rsidRDefault="007E5D16" w:rsidP="007E5D16">
      <w:pPr>
        <w:jc w:val="both"/>
        <w:rPr>
          <w:color w:val="000000"/>
        </w:rPr>
      </w:pPr>
      <w:r w:rsidRPr="007E5D16">
        <w:rPr>
          <w:color w:val="000000"/>
        </w:rPr>
        <w:t xml:space="preserve">Healthcare workers who fall under Occupational Health outside USF Health will be followed as per their employers Exposure Control Plan. </w:t>
      </w:r>
    </w:p>
    <w:p w:rsidR="007E5D16" w:rsidRPr="007E5D16" w:rsidRDefault="007E5D16" w:rsidP="007E5D16">
      <w:pPr>
        <w:jc w:val="both"/>
        <w:rPr>
          <w:color w:val="000000"/>
        </w:rPr>
      </w:pPr>
    </w:p>
    <w:p w:rsidR="007E5D16" w:rsidRPr="007E5D16" w:rsidRDefault="007E5D16" w:rsidP="007E5D16">
      <w:pPr>
        <w:rPr>
          <w:color w:val="000000"/>
        </w:rPr>
      </w:pPr>
      <w:r w:rsidRPr="007E5D16">
        <w:rPr>
          <w:color w:val="000000"/>
        </w:rPr>
        <w:t>Health Care Workers receiving PEP will have additional laboratory work performed to include CBC and CMP at 2 weeks and 4 weeks during treatment.</w:t>
      </w:r>
    </w:p>
    <w:p w:rsidR="007E5D16" w:rsidRPr="007E5D16" w:rsidRDefault="007E5D16" w:rsidP="007E5D16">
      <w:pPr>
        <w:rPr>
          <w:color w:val="000000"/>
        </w:rPr>
      </w:pPr>
    </w:p>
    <w:p w:rsidR="00A54646" w:rsidRPr="00F60E75" w:rsidRDefault="007E5D16" w:rsidP="007E5D16">
      <w:r w:rsidRPr="007E5D16">
        <w:t>If the HCW fails to complete follow-up testing after repeated attempts at obtaining follow up testing by Employee Health, documentation of failure to comply with the follow-up protocol will be docume</w:t>
      </w:r>
      <w:r w:rsidR="00F60E75">
        <w:t>nted in HCW’s BBP Exposure file.</w:t>
      </w:r>
    </w:p>
    <w:p w:rsidR="00A54646" w:rsidRDefault="00A54646" w:rsidP="007E5D16">
      <w:pPr>
        <w:rPr>
          <w:b/>
          <w:u w:val="single"/>
        </w:rPr>
      </w:pPr>
    </w:p>
    <w:p w:rsidR="007E5D16" w:rsidRPr="008973DF" w:rsidRDefault="007E5D16" w:rsidP="007E5D16">
      <w:pPr>
        <w:rPr>
          <w:b/>
          <w:u w:val="single"/>
        </w:rPr>
      </w:pPr>
      <w:r w:rsidRPr="008973DF">
        <w:rPr>
          <w:b/>
          <w:u w:val="single"/>
        </w:rPr>
        <w:t xml:space="preserve">Management of Patient Exposures to Blood and Body Fluids </w:t>
      </w:r>
    </w:p>
    <w:p w:rsidR="007E5D16" w:rsidRPr="007E5D16" w:rsidRDefault="007E5D16" w:rsidP="007E5D16">
      <w:pPr>
        <w:rPr>
          <w:b/>
          <w:color w:val="FF0000"/>
        </w:rPr>
      </w:pPr>
    </w:p>
    <w:p w:rsidR="007E5D16" w:rsidRPr="00DA3BB0" w:rsidRDefault="0011042A" w:rsidP="007E5D16">
      <w:r>
        <w:t>Patients exposed to a Healthcare workers blood</w:t>
      </w:r>
      <w:r w:rsidR="00A54646">
        <w:t xml:space="preserve"> will</w:t>
      </w:r>
      <w:r w:rsidRPr="00DA3BB0">
        <w:t xml:space="preserve"> </w:t>
      </w:r>
      <w:r w:rsidR="007E5D16" w:rsidRPr="00DA3BB0">
        <w:t xml:space="preserve">be managed by </w:t>
      </w:r>
      <w:r w:rsidR="00A54646">
        <w:t xml:space="preserve">the </w:t>
      </w:r>
      <w:r w:rsidR="007E5D16" w:rsidRPr="00DA3BB0">
        <w:t>patient’s medical provider.  Employee Health will be available as consultant to guide the provider in the exposure management process if needed.  Patient exposure incidents should be reported to Risk Management through the USF reporting process.</w:t>
      </w:r>
    </w:p>
    <w:p w:rsidR="00CA6A1C" w:rsidRPr="00C8458F" w:rsidRDefault="007E5D16" w:rsidP="00C8458F">
      <w:r w:rsidRPr="007E5D16">
        <w:rPr>
          <w:color w:val="000000"/>
        </w:rPr>
        <w:t xml:space="preserve"> </w:t>
      </w:r>
      <w:r w:rsidRPr="007E5D16">
        <w:rPr>
          <w:color w:val="FF0000"/>
        </w:rPr>
        <w:t xml:space="preserve">                                                                                                                                                                                                                                                                                                          </w:t>
      </w:r>
    </w:p>
    <w:p w:rsidR="00CE26CD" w:rsidRDefault="00D51B9F" w:rsidP="00CE26CD">
      <w:pPr>
        <w:widowControl w:val="0"/>
        <w:spacing w:after="160"/>
        <w:rPr>
          <w:b/>
          <w:snapToGrid w:val="0"/>
          <w:u w:val="single"/>
        </w:rPr>
      </w:pPr>
      <w:r w:rsidRPr="00D51B9F">
        <w:rPr>
          <w:b/>
          <w:snapToGrid w:val="0"/>
          <w:u w:val="single"/>
        </w:rPr>
        <w:t>EMPLOYEE TRAINING</w:t>
      </w:r>
    </w:p>
    <w:p w:rsidR="00D51B9F" w:rsidRPr="00CE26CD" w:rsidRDefault="00D51B9F" w:rsidP="00CE26CD">
      <w:pPr>
        <w:widowControl w:val="0"/>
        <w:spacing w:after="160"/>
        <w:rPr>
          <w:b/>
          <w:snapToGrid w:val="0"/>
          <w:u w:val="single"/>
        </w:rPr>
      </w:pPr>
      <w:r w:rsidRPr="00D51B9F">
        <w:rPr>
          <w:bCs/>
          <w:snapToGrid w:val="0"/>
        </w:rPr>
        <w:t>All employees who have occupational exposure to bloodborne pathogens receive training on the epidemiology, symptoms, and transmission of bloodborne pathogen diseases. In addition, the training program covers, at a minimum, the following elements:</w:t>
      </w:r>
    </w:p>
    <w:p w:rsidR="00EF1933" w:rsidRDefault="00D51B9F" w:rsidP="00EF1933">
      <w:pPr>
        <w:pStyle w:val="ListParagraph"/>
        <w:widowControl w:val="0"/>
        <w:numPr>
          <w:ilvl w:val="0"/>
          <w:numId w:val="8"/>
        </w:numPr>
        <w:tabs>
          <w:tab w:val="num" w:pos="1440"/>
        </w:tabs>
        <w:rPr>
          <w:bCs/>
          <w:snapToGrid w:val="0"/>
          <w:szCs w:val="22"/>
        </w:rPr>
      </w:pPr>
      <w:r w:rsidRPr="00EF1933">
        <w:rPr>
          <w:bCs/>
          <w:snapToGrid w:val="0"/>
          <w:szCs w:val="22"/>
        </w:rPr>
        <w:t>a copy and explanation of the standard</w:t>
      </w:r>
    </w:p>
    <w:p w:rsidR="00EF1933" w:rsidRDefault="00D51B9F" w:rsidP="00EF1933">
      <w:pPr>
        <w:pStyle w:val="ListParagraph"/>
        <w:widowControl w:val="0"/>
        <w:numPr>
          <w:ilvl w:val="0"/>
          <w:numId w:val="8"/>
        </w:numPr>
        <w:tabs>
          <w:tab w:val="num" w:pos="1440"/>
        </w:tabs>
        <w:rPr>
          <w:bCs/>
          <w:snapToGrid w:val="0"/>
          <w:szCs w:val="22"/>
        </w:rPr>
      </w:pPr>
      <w:r w:rsidRPr="00EF1933">
        <w:rPr>
          <w:bCs/>
          <w:snapToGrid w:val="0"/>
          <w:szCs w:val="22"/>
        </w:rPr>
        <w:t>an explanation of our ECP and how to obtain a copy</w:t>
      </w:r>
    </w:p>
    <w:p w:rsidR="00EF1933" w:rsidRDefault="00D51B9F" w:rsidP="00EF1933">
      <w:pPr>
        <w:pStyle w:val="ListParagraph"/>
        <w:widowControl w:val="0"/>
        <w:numPr>
          <w:ilvl w:val="0"/>
          <w:numId w:val="8"/>
        </w:numPr>
        <w:tabs>
          <w:tab w:val="num" w:pos="1440"/>
        </w:tabs>
        <w:rPr>
          <w:bCs/>
          <w:snapToGrid w:val="0"/>
          <w:szCs w:val="22"/>
        </w:rPr>
      </w:pPr>
      <w:r w:rsidRPr="00EF1933">
        <w:rPr>
          <w:bCs/>
          <w:snapToGrid w:val="0"/>
          <w:szCs w:val="22"/>
        </w:rPr>
        <w:t>an explanation of methods to recognize tasks and other activities that may involve exposure to blood and OPIM, including what constitutes an exposure incident</w:t>
      </w:r>
    </w:p>
    <w:p w:rsidR="00EF1933" w:rsidRDefault="00D51B9F" w:rsidP="00EF1933">
      <w:pPr>
        <w:pStyle w:val="ListParagraph"/>
        <w:widowControl w:val="0"/>
        <w:numPr>
          <w:ilvl w:val="0"/>
          <w:numId w:val="8"/>
        </w:numPr>
        <w:tabs>
          <w:tab w:val="num" w:pos="1440"/>
        </w:tabs>
        <w:rPr>
          <w:bCs/>
          <w:snapToGrid w:val="0"/>
          <w:szCs w:val="22"/>
        </w:rPr>
      </w:pPr>
      <w:r w:rsidRPr="00EF1933">
        <w:rPr>
          <w:bCs/>
          <w:snapToGrid w:val="0"/>
          <w:szCs w:val="22"/>
        </w:rPr>
        <w:t>an explanation of the use and limitations of engineering controls, work practices, and PPE</w:t>
      </w:r>
    </w:p>
    <w:p w:rsidR="00EF1933" w:rsidRDefault="00D51B9F" w:rsidP="00EF1933">
      <w:pPr>
        <w:pStyle w:val="ListParagraph"/>
        <w:widowControl w:val="0"/>
        <w:numPr>
          <w:ilvl w:val="0"/>
          <w:numId w:val="8"/>
        </w:numPr>
        <w:tabs>
          <w:tab w:val="num" w:pos="1440"/>
        </w:tabs>
        <w:rPr>
          <w:bCs/>
          <w:snapToGrid w:val="0"/>
          <w:szCs w:val="22"/>
        </w:rPr>
      </w:pPr>
      <w:r w:rsidRPr="00EF1933">
        <w:rPr>
          <w:bCs/>
          <w:snapToGrid w:val="0"/>
          <w:szCs w:val="22"/>
        </w:rPr>
        <w:t>an explanation of the types, uses, location, removal, handling, decontamination</w:t>
      </w:r>
      <w:r w:rsidR="00EF1933">
        <w:rPr>
          <w:bCs/>
          <w:snapToGrid w:val="0"/>
          <w:szCs w:val="22"/>
        </w:rPr>
        <w:t>, and disposal of PPE</w:t>
      </w:r>
    </w:p>
    <w:p w:rsidR="00EF1933" w:rsidRDefault="00D51B9F" w:rsidP="00EF1933">
      <w:pPr>
        <w:pStyle w:val="ListParagraph"/>
        <w:widowControl w:val="0"/>
        <w:numPr>
          <w:ilvl w:val="0"/>
          <w:numId w:val="8"/>
        </w:numPr>
        <w:tabs>
          <w:tab w:val="num" w:pos="1440"/>
        </w:tabs>
        <w:rPr>
          <w:bCs/>
          <w:snapToGrid w:val="0"/>
          <w:szCs w:val="22"/>
        </w:rPr>
      </w:pPr>
      <w:r w:rsidRPr="00EF1933">
        <w:rPr>
          <w:bCs/>
          <w:snapToGrid w:val="0"/>
          <w:szCs w:val="22"/>
        </w:rPr>
        <w:t>an explanation of the basis for PPE selection</w:t>
      </w:r>
    </w:p>
    <w:p w:rsidR="00EF1933" w:rsidRDefault="00D51B9F" w:rsidP="00EF1933">
      <w:pPr>
        <w:pStyle w:val="ListParagraph"/>
        <w:widowControl w:val="0"/>
        <w:numPr>
          <w:ilvl w:val="0"/>
          <w:numId w:val="8"/>
        </w:numPr>
        <w:tabs>
          <w:tab w:val="num" w:pos="1440"/>
        </w:tabs>
        <w:rPr>
          <w:bCs/>
          <w:snapToGrid w:val="0"/>
          <w:szCs w:val="22"/>
        </w:rPr>
      </w:pPr>
      <w:r w:rsidRPr="00EF1933">
        <w:rPr>
          <w:bCs/>
          <w:snapToGrid w:val="0"/>
          <w:szCs w:val="22"/>
        </w:rPr>
        <w:t xml:space="preserve">information on the hepatitis B vaccine, including information on its efficacy, </w:t>
      </w:r>
      <w:r w:rsidRPr="00EF1933">
        <w:rPr>
          <w:bCs/>
          <w:snapToGrid w:val="0"/>
          <w:szCs w:val="22"/>
        </w:rPr>
        <w:lastRenderedPageBreak/>
        <w:t>safety, method of administration, the benefits of being vaccinated, and that the vaccine will be offered free of charge</w:t>
      </w:r>
    </w:p>
    <w:p w:rsidR="00EF1933" w:rsidRDefault="00D51B9F" w:rsidP="00EF1933">
      <w:pPr>
        <w:pStyle w:val="ListParagraph"/>
        <w:widowControl w:val="0"/>
        <w:numPr>
          <w:ilvl w:val="0"/>
          <w:numId w:val="8"/>
        </w:numPr>
        <w:tabs>
          <w:tab w:val="num" w:pos="1440"/>
        </w:tabs>
        <w:rPr>
          <w:bCs/>
          <w:snapToGrid w:val="0"/>
          <w:szCs w:val="22"/>
        </w:rPr>
      </w:pPr>
      <w:r w:rsidRPr="00EF1933">
        <w:rPr>
          <w:bCs/>
          <w:snapToGrid w:val="0"/>
          <w:szCs w:val="22"/>
        </w:rPr>
        <w:t>information on the appropriate actions to take and persons to contact in an emergency involving blood or OPIM</w:t>
      </w:r>
    </w:p>
    <w:p w:rsidR="00C8458F" w:rsidRPr="00C8458F" w:rsidRDefault="00D51B9F" w:rsidP="00C8458F">
      <w:pPr>
        <w:pStyle w:val="ListParagraph"/>
        <w:widowControl w:val="0"/>
        <w:numPr>
          <w:ilvl w:val="0"/>
          <w:numId w:val="8"/>
        </w:numPr>
        <w:tabs>
          <w:tab w:val="num" w:pos="1440"/>
        </w:tabs>
        <w:rPr>
          <w:bCs/>
          <w:snapToGrid w:val="0"/>
          <w:szCs w:val="22"/>
        </w:rPr>
      </w:pPr>
      <w:r w:rsidRPr="00EF1933">
        <w:rPr>
          <w:bCs/>
          <w:snapToGrid w:val="0"/>
          <w:szCs w:val="22"/>
        </w:rPr>
        <w:t>an explanation of the procedure to follow if an exposure incident occurs, including the method of reporting the incident and the medical follow-up that will be made available</w:t>
      </w:r>
    </w:p>
    <w:p w:rsidR="00EF1933" w:rsidRDefault="00D51B9F" w:rsidP="00EF1933">
      <w:pPr>
        <w:pStyle w:val="ListParagraph"/>
        <w:widowControl w:val="0"/>
        <w:numPr>
          <w:ilvl w:val="0"/>
          <w:numId w:val="8"/>
        </w:numPr>
        <w:tabs>
          <w:tab w:val="num" w:pos="1440"/>
        </w:tabs>
        <w:rPr>
          <w:bCs/>
          <w:snapToGrid w:val="0"/>
          <w:szCs w:val="22"/>
        </w:rPr>
      </w:pPr>
      <w:r w:rsidRPr="00EF1933">
        <w:rPr>
          <w:bCs/>
          <w:snapToGrid w:val="0"/>
          <w:szCs w:val="22"/>
        </w:rPr>
        <w:t>information on the post-exposure evaluation and follow-up that the employer is required to provide for the employee following an exposure incident</w:t>
      </w:r>
    </w:p>
    <w:p w:rsidR="00EF1933" w:rsidRDefault="00D51B9F" w:rsidP="00EF1933">
      <w:pPr>
        <w:pStyle w:val="ListParagraph"/>
        <w:widowControl w:val="0"/>
        <w:numPr>
          <w:ilvl w:val="0"/>
          <w:numId w:val="8"/>
        </w:numPr>
        <w:tabs>
          <w:tab w:val="num" w:pos="1440"/>
        </w:tabs>
        <w:rPr>
          <w:bCs/>
          <w:snapToGrid w:val="0"/>
          <w:szCs w:val="22"/>
        </w:rPr>
      </w:pPr>
      <w:r w:rsidRPr="00EF1933">
        <w:rPr>
          <w:bCs/>
          <w:snapToGrid w:val="0"/>
          <w:szCs w:val="22"/>
        </w:rPr>
        <w:t>an explanation of the signs and labels and/or color coding required by the standard and used at this facility</w:t>
      </w:r>
    </w:p>
    <w:p w:rsidR="00D51B9F" w:rsidRDefault="00D51B9F" w:rsidP="00EF1933">
      <w:pPr>
        <w:pStyle w:val="ListParagraph"/>
        <w:widowControl w:val="0"/>
        <w:numPr>
          <w:ilvl w:val="0"/>
          <w:numId w:val="8"/>
        </w:numPr>
        <w:tabs>
          <w:tab w:val="num" w:pos="1440"/>
        </w:tabs>
        <w:rPr>
          <w:bCs/>
          <w:snapToGrid w:val="0"/>
          <w:szCs w:val="22"/>
        </w:rPr>
      </w:pPr>
      <w:r w:rsidRPr="00EF1933">
        <w:rPr>
          <w:bCs/>
          <w:snapToGrid w:val="0"/>
          <w:szCs w:val="22"/>
        </w:rPr>
        <w:t>an opportunity for interactive questions and answers with the person conducting the training session.</w:t>
      </w:r>
    </w:p>
    <w:p w:rsidR="00EF1933" w:rsidRPr="00EF1933" w:rsidRDefault="00EF1933" w:rsidP="00EF1933">
      <w:pPr>
        <w:pStyle w:val="ListParagraph"/>
        <w:widowControl w:val="0"/>
        <w:tabs>
          <w:tab w:val="num" w:pos="1440"/>
        </w:tabs>
        <w:ind w:left="1800"/>
        <w:rPr>
          <w:bCs/>
          <w:snapToGrid w:val="0"/>
          <w:szCs w:val="22"/>
        </w:rPr>
      </w:pPr>
    </w:p>
    <w:p w:rsidR="00D51B9F" w:rsidRPr="00D51B9F" w:rsidRDefault="00D51B9F" w:rsidP="00D51B9F">
      <w:pPr>
        <w:widowControl w:val="0"/>
        <w:tabs>
          <w:tab w:val="left" w:pos="9360"/>
        </w:tabs>
        <w:spacing w:after="160"/>
        <w:ind w:left="720"/>
        <w:rPr>
          <w:bCs/>
          <w:snapToGrid w:val="0"/>
        </w:rPr>
      </w:pPr>
      <w:r w:rsidRPr="00D51B9F">
        <w:rPr>
          <w:bCs/>
          <w:snapToGrid w:val="0"/>
        </w:rPr>
        <w:t>Training materials fo</w:t>
      </w:r>
      <w:r w:rsidR="00EF1933">
        <w:rPr>
          <w:bCs/>
          <w:snapToGrid w:val="0"/>
        </w:rPr>
        <w:t xml:space="preserve">r this facility are available on the </w:t>
      </w:r>
      <w:r w:rsidR="00EF1933">
        <w:t xml:space="preserve">USF </w:t>
      </w:r>
      <w:r w:rsidR="006560D6">
        <w:t>HEALTH LEARN</w:t>
      </w:r>
      <w:r w:rsidR="00EF1933">
        <w:t xml:space="preserve"> website:</w:t>
      </w:r>
      <w:r w:rsidR="00EF1933" w:rsidRPr="0033291B">
        <w:t xml:space="preserve"> </w:t>
      </w:r>
      <w:hyperlink r:id="rId11" w:history="1">
        <w:r w:rsidR="006560D6" w:rsidRPr="00CE5113">
          <w:rPr>
            <w:rStyle w:val="Hyperlink"/>
          </w:rPr>
          <w:t>https://learn.health.usf.edu/login/index.php</w:t>
        </w:r>
      </w:hyperlink>
      <w:r w:rsidR="006560D6">
        <w:t xml:space="preserve">  under</w:t>
      </w:r>
      <w:r w:rsidR="00EF1933">
        <w:t xml:space="preserve"> “SAFETY</w:t>
      </w:r>
      <w:r w:rsidR="006560D6">
        <w:t xml:space="preserve"> – BACK TO BASICS”.</w:t>
      </w:r>
    </w:p>
    <w:p w:rsidR="00CE26CD" w:rsidRDefault="00CE26CD" w:rsidP="00D51B9F">
      <w:pPr>
        <w:widowControl w:val="0"/>
        <w:spacing w:after="160"/>
        <w:rPr>
          <w:b/>
          <w:snapToGrid w:val="0"/>
          <w:u w:val="single"/>
        </w:rPr>
      </w:pPr>
    </w:p>
    <w:p w:rsidR="00CE26CD" w:rsidRPr="00D51B9F" w:rsidRDefault="00D51B9F" w:rsidP="00D51B9F">
      <w:pPr>
        <w:widowControl w:val="0"/>
        <w:spacing w:after="160"/>
        <w:rPr>
          <w:b/>
          <w:snapToGrid w:val="0"/>
          <w:u w:val="single"/>
        </w:rPr>
      </w:pPr>
      <w:r w:rsidRPr="00D51B9F">
        <w:rPr>
          <w:b/>
          <w:snapToGrid w:val="0"/>
          <w:u w:val="single"/>
        </w:rPr>
        <w:t>RECORDKEEPING</w:t>
      </w:r>
    </w:p>
    <w:p w:rsidR="00A54646" w:rsidRPr="00D51B9F" w:rsidRDefault="00D51B9F" w:rsidP="00D51B9F">
      <w:pPr>
        <w:widowControl w:val="0"/>
        <w:spacing w:after="40"/>
        <w:rPr>
          <w:b/>
          <w:snapToGrid w:val="0"/>
          <w:u w:val="single"/>
        </w:rPr>
      </w:pPr>
      <w:r w:rsidRPr="00D51B9F">
        <w:rPr>
          <w:b/>
          <w:snapToGrid w:val="0"/>
          <w:u w:val="single"/>
        </w:rPr>
        <w:t>Training Records</w:t>
      </w:r>
    </w:p>
    <w:p w:rsidR="00D51B9F" w:rsidRPr="00D51B9F" w:rsidRDefault="00D51B9F" w:rsidP="00D51B9F">
      <w:pPr>
        <w:widowControl w:val="0"/>
        <w:spacing w:after="80"/>
        <w:ind w:left="360"/>
        <w:rPr>
          <w:bCs/>
          <w:i/>
          <w:iCs/>
          <w:snapToGrid w:val="0"/>
          <w:u w:val="single"/>
        </w:rPr>
      </w:pPr>
      <w:r w:rsidRPr="00D51B9F">
        <w:rPr>
          <w:bCs/>
          <w:snapToGrid w:val="0"/>
        </w:rPr>
        <w:t xml:space="preserve">Training records are </w:t>
      </w:r>
      <w:r w:rsidR="003D7DC1">
        <w:rPr>
          <w:bCs/>
          <w:snapToGrid w:val="0"/>
        </w:rPr>
        <w:t xml:space="preserve">maintained </w:t>
      </w:r>
      <w:r w:rsidRPr="00D51B9F">
        <w:rPr>
          <w:bCs/>
          <w:snapToGrid w:val="0"/>
        </w:rPr>
        <w:t>for each employee up</w:t>
      </w:r>
      <w:r w:rsidR="00EF1933">
        <w:rPr>
          <w:bCs/>
          <w:snapToGrid w:val="0"/>
        </w:rPr>
        <w:t xml:space="preserve">on completion of training. The verification of training will be </w:t>
      </w:r>
      <w:r w:rsidR="00540CA5">
        <w:rPr>
          <w:bCs/>
          <w:snapToGrid w:val="0"/>
        </w:rPr>
        <w:t>housed in the Learn database.</w:t>
      </w:r>
      <w:r w:rsidR="005C6662">
        <w:rPr>
          <w:bCs/>
          <w:snapToGrid w:val="0"/>
        </w:rPr>
        <w:t xml:space="preserve"> Training records are retained for 3 years from the date on which the training occurred.</w:t>
      </w:r>
    </w:p>
    <w:p w:rsidR="00D51B9F" w:rsidRPr="00D51B9F" w:rsidRDefault="00D51B9F" w:rsidP="00D51B9F">
      <w:pPr>
        <w:widowControl w:val="0"/>
        <w:spacing w:after="80"/>
        <w:ind w:left="360"/>
        <w:rPr>
          <w:bCs/>
          <w:snapToGrid w:val="0"/>
        </w:rPr>
      </w:pPr>
      <w:r w:rsidRPr="00D51B9F">
        <w:rPr>
          <w:bCs/>
          <w:snapToGrid w:val="0"/>
        </w:rPr>
        <w:t>The training records include:</w:t>
      </w:r>
    </w:p>
    <w:p w:rsidR="006C4AB6" w:rsidRDefault="00D51B9F" w:rsidP="006C4AB6">
      <w:pPr>
        <w:pStyle w:val="ListParagraph"/>
        <w:widowControl w:val="0"/>
        <w:numPr>
          <w:ilvl w:val="0"/>
          <w:numId w:val="9"/>
        </w:numPr>
        <w:tabs>
          <w:tab w:val="num" w:pos="1440"/>
        </w:tabs>
        <w:rPr>
          <w:bCs/>
          <w:snapToGrid w:val="0"/>
          <w:szCs w:val="22"/>
        </w:rPr>
      </w:pPr>
      <w:r w:rsidRPr="006C4AB6">
        <w:rPr>
          <w:bCs/>
          <w:snapToGrid w:val="0"/>
          <w:szCs w:val="22"/>
        </w:rPr>
        <w:t>the dates of the training sessions</w:t>
      </w:r>
    </w:p>
    <w:p w:rsidR="006C4AB6" w:rsidRDefault="00D51B9F" w:rsidP="006C4AB6">
      <w:pPr>
        <w:pStyle w:val="ListParagraph"/>
        <w:widowControl w:val="0"/>
        <w:numPr>
          <w:ilvl w:val="0"/>
          <w:numId w:val="9"/>
        </w:numPr>
        <w:tabs>
          <w:tab w:val="num" w:pos="1440"/>
        </w:tabs>
        <w:rPr>
          <w:bCs/>
          <w:snapToGrid w:val="0"/>
          <w:szCs w:val="22"/>
        </w:rPr>
      </w:pPr>
      <w:r w:rsidRPr="006C4AB6">
        <w:rPr>
          <w:bCs/>
          <w:snapToGrid w:val="0"/>
          <w:szCs w:val="22"/>
        </w:rPr>
        <w:t>the contents or a summary of the training sessions</w:t>
      </w:r>
    </w:p>
    <w:p w:rsidR="00D51B9F" w:rsidRPr="006C4AB6" w:rsidRDefault="00D51B9F" w:rsidP="006C4AB6">
      <w:pPr>
        <w:pStyle w:val="ListParagraph"/>
        <w:widowControl w:val="0"/>
        <w:numPr>
          <w:ilvl w:val="0"/>
          <w:numId w:val="9"/>
        </w:numPr>
        <w:tabs>
          <w:tab w:val="num" w:pos="1440"/>
        </w:tabs>
        <w:rPr>
          <w:bCs/>
          <w:snapToGrid w:val="0"/>
          <w:szCs w:val="22"/>
        </w:rPr>
      </w:pPr>
      <w:r w:rsidRPr="006C4AB6">
        <w:rPr>
          <w:bCs/>
          <w:snapToGrid w:val="0"/>
          <w:szCs w:val="22"/>
        </w:rPr>
        <w:t>the names and qualifications of persons conducting the training and the names and job titles of all persons attending the training sessions</w:t>
      </w:r>
    </w:p>
    <w:p w:rsidR="00D51B9F" w:rsidRDefault="00D51B9F" w:rsidP="00D51B9F">
      <w:pPr>
        <w:widowControl w:val="0"/>
        <w:spacing w:after="160"/>
        <w:ind w:left="360"/>
        <w:rPr>
          <w:bCs/>
          <w:snapToGrid w:val="0"/>
        </w:rPr>
      </w:pPr>
      <w:r w:rsidRPr="00D51B9F">
        <w:rPr>
          <w:bCs/>
          <w:snapToGrid w:val="0"/>
        </w:rPr>
        <w:t>Employee training records are provided upon request to the employee or the employee's authorized representative within 15 working days. Such</w:t>
      </w:r>
      <w:r w:rsidR="006C4AB6">
        <w:rPr>
          <w:bCs/>
          <w:snapToGrid w:val="0"/>
        </w:rPr>
        <w:t xml:space="preserve"> requests should be addressed to:</w:t>
      </w:r>
    </w:p>
    <w:p w:rsidR="006C4AB6" w:rsidRPr="006C4AB6" w:rsidRDefault="006C4AB6" w:rsidP="006C4AB6">
      <w:pPr>
        <w:ind w:firstLine="360"/>
      </w:pPr>
      <w:r w:rsidRPr="006C4AB6">
        <w:rPr>
          <w:sz w:val="20"/>
        </w:rPr>
        <w:t>Associate Director, Medical Health Administration</w:t>
      </w:r>
    </w:p>
    <w:p w:rsidR="006C4AB6" w:rsidRPr="006C4AB6" w:rsidRDefault="006C4AB6" w:rsidP="006C4AB6">
      <w:pPr>
        <w:ind w:firstLine="360"/>
      </w:pPr>
      <w:r w:rsidRPr="006C4AB6">
        <w:rPr>
          <w:sz w:val="20"/>
        </w:rPr>
        <w:t>Infection Prevention &amp; Control</w:t>
      </w:r>
    </w:p>
    <w:p w:rsidR="006C4AB6" w:rsidRPr="006C4AB6" w:rsidRDefault="006C4AB6" w:rsidP="006C4AB6">
      <w:pPr>
        <w:ind w:firstLine="360"/>
        <w:rPr>
          <w:sz w:val="20"/>
        </w:rPr>
      </w:pPr>
      <w:r w:rsidRPr="006C4AB6">
        <w:rPr>
          <w:sz w:val="20"/>
        </w:rPr>
        <w:t>Employee/Student Health &amp; Wellness</w:t>
      </w:r>
    </w:p>
    <w:p w:rsidR="00D05444" w:rsidRDefault="006C4AB6" w:rsidP="00D05444">
      <w:pPr>
        <w:ind w:firstLine="360"/>
        <w:rPr>
          <w:sz w:val="20"/>
        </w:rPr>
      </w:pPr>
      <w:r w:rsidRPr="006C4AB6">
        <w:rPr>
          <w:sz w:val="20"/>
        </w:rPr>
        <w:t xml:space="preserve">USF </w:t>
      </w:r>
      <w:r w:rsidR="00D05444">
        <w:rPr>
          <w:sz w:val="20"/>
        </w:rPr>
        <w:t>HEALTH Morsani Center</w:t>
      </w:r>
    </w:p>
    <w:p w:rsidR="00D05444" w:rsidRDefault="00D05444" w:rsidP="00D05444">
      <w:pPr>
        <w:ind w:firstLine="360"/>
        <w:rPr>
          <w:sz w:val="20"/>
        </w:rPr>
      </w:pPr>
      <w:r>
        <w:rPr>
          <w:sz w:val="20"/>
        </w:rPr>
        <w:t xml:space="preserve">13330 </w:t>
      </w:r>
      <w:r w:rsidR="00091C16">
        <w:rPr>
          <w:sz w:val="20"/>
        </w:rPr>
        <w:t xml:space="preserve">USF </w:t>
      </w:r>
      <w:r>
        <w:rPr>
          <w:sz w:val="20"/>
        </w:rPr>
        <w:t>Laurel Dr. – MDC 33</w:t>
      </w:r>
    </w:p>
    <w:p w:rsidR="006C4AB6" w:rsidRPr="00D05444" w:rsidRDefault="00D05444" w:rsidP="00D05444">
      <w:pPr>
        <w:ind w:firstLine="360"/>
        <w:rPr>
          <w:szCs w:val="24"/>
        </w:rPr>
      </w:pPr>
      <w:proofErr w:type="gramStart"/>
      <w:r>
        <w:rPr>
          <w:sz w:val="20"/>
        </w:rPr>
        <w:t>Tampa,  FL</w:t>
      </w:r>
      <w:proofErr w:type="gramEnd"/>
      <w:r>
        <w:rPr>
          <w:sz w:val="20"/>
        </w:rPr>
        <w:t xml:space="preserve">  33612</w:t>
      </w:r>
      <w:r w:rsidR="006C4AB6" w:rsidRPr="006C4AB6">
        <w:rPr>
          <w:sz w:val="20"/>
        </w:rPr>
        <w:t> </w:t>
      </w:r>
      <w:r w:rsidR="006C4AB6" w:rsidRPr="006C4AB6">
        <w:rPr>
          <w:sz w:val="15"/>
          <w:szCs w:val="15"/>
        </w:rPr>
        <w:t xml:space="preserve"> </w:t>
      </w:r>
    </w:p>
    <w:p w:rsidR="006C4AB6" w:rsidRPr="006C4AB6" w:rsidRDefault="006C4AB6" w:rsidP="006C4AB6">
      <w:pPr>
        <w:ind w:firstLine="360"/>
        <w:rPr>
          <w:sz w:val="20"/>
        </w:rPr>
      </w:pPr>
      <w:r w:rsidRPr="006C4AB6">
        <w:rPr>
          <w:sz w:val="20"/>
        </w:rPr>
        <w:t>Office: (813) 974-3163</w:t>
      </w:r>
    </w:p>
    <w:p w:rsidR="00CE26CD" w:rsidRDefault="006C4AB6" w:rsidP="00CE26CD">
      <w:pPr>
        <w:ind w:firstLine="360"/>
        <w:rPr>
          <w:sz w:val="20"/>
        </w:rPr>
      </w:pPr>
      <w:r w:rsidRPr="006C4AB6">
        <w:rPr>
          <w:sz w:val="20"/>
        </w:rPr>
        <w:t>Fax:      (813) 974-3415</w:t>
      </w:r>
    </w:p>
    <w:p w:rsidR="00CE26CD" w:rsidRPr="00CE26CD" w:rsidRDefault="00CE26CD" w:rsidP="00CE26CD">
      <w:pPr>
        <w:ind w:firstLine="360"/>
        <w:rPr>
          <w:sz w:val="20"/>
        </w:rPr>
      </w:pPr>
    </w:p>
    <w:p w:rsidR="00A54646" w:rsidRPr="00D51B9F" w:rsidRDefault="00D51B9F" w:rsidP="00D51B9F">
      <w:pPr>
        <w:widowControl w:val="0"/>
        <w:spacing w:after="40"/>
        <w:rPr>
          <w:b/>
          <w:snapToGrid w:val="0"/>
          <w:u w:val="single"/>
        </w:rPr>
      </w:pPr>
      <w:r w:rsidRPr="00D51B9F">
        <w:rPr>
          <w:b/>
          <w:snapToGrid w:val="0"/>
          <w:u w:val="single"/>
        </w:rPr>
        <w:t>Medical Records</w:t>
      </w:r>
    </w:p>
    <w:p w:rsidR="00D51B9F" w:rsidRPr="00D51B9F" w:rsidRDefault="00D51B9F" w:rsidP="00D51B9F">
      <w:pPr>
        <w:widowControl w:val="0"/>
        <w:spacing w:after="80"/>
        <w:ind w:left="360"/>
        <w:rPr>
          <w:bCs/>
          <w:snapToGrid w:val="0"/>
        </w:rPr>
      </w:pPr>
      <w:r w:rsidRPr="00D51B9F">
        <w:rPr>
          <w:bCs/>
          <w:snapToGrid w:val="0"/>
        </w:rPr>
        <w:t>Medical records are maintained for each employee with occupational exposure in accordance with 29 CFR 1910.1020, "Access to Employee Exposure and Medical Records."</w:t>
      </w:r>
    </w:p>
    <w:p w:rsidR="00D51B9F" w:rsidRDefault="006C4AB6" w:rsidP="00D51B9F">
      <w:pPr>
        <w:widowControl w:val="0"/>
        <w:spacing w:after="80"/>
        <w:ind w:left="360"/>
        <w:rPr>
          <w:bCs/>
          <w:snapToGrid w:val="0"/>
        </w:rPr>
      </w:pPr>
      <w:r>
        <w:rPr>
          <w:bCs/>
          <w:iCs/>
          <w:snapToGrid w:val="0"/>
        </w:rPr>
        <w:t>The MHA office is</w:t>
      </w:r>
      <w:r w:rsidR="00D51B9F" w:rsidRPr="00D51B9F">
        <w:rPr>
          <w:bCs/>
          <w:snapToGrid w:val="0"/>
        </w:rPr>
        <w:t xml:space="preserve"> responsible for maintenance of the required medical records. These </w:t>
      </w:r>
      <w:r w:rsidR="00D51B9F" w:rsidRPr="00D51B9F">
        <w:rPr>
          <w:b/>
          <w:snapToGrid w:val="0"/>
        </w:rPr>
        <w:t xml:space="preserve">confidential </w:t>
      </w:r>
      <w:r w:rsidR="00D51B9F" w:rsidRPr="00D51B9F">
        <w:rPr>
          <w:bCs/>
          <w:snapToGrid w:val="0"/>
        </w:rPr>
        <w:t>records are kept at</w:t>
      </w:r>
      <w:r>
        <w:rPr>
          <w:bCs/>
          <w:iCs/>
          <w:snapToGrid w:val="0"/>
        </w:rPr>
        <w:t xml:space="preserve"> the USF </w:t>
      </w:r>
      <w:r w:rsidR="00D05444">
        <w:rPr>
          <w:bCs/>
          <w:iCs/>
          <w:snapToGrid w:val="0"/>
        </w:rPr>
        <w:t>HEALTH Morsani Center, 13330 Laurel Dr. Room 6108</w:t>
      </w:r>
      <w:r>
        <w:rPr>
          <w:bCs/>
          <w:iCs/>
          <w:snapToGrid w:val="0"/>
        </w:rPr>
        <w:t xml:space="preserve">, Tampa, Florida 33612 </w:t>
      </w:r>
      <w:r w:rsidR="00D51B9F" w:rsidRPr="00D51B9F">
        <w:rPr>
          <w:bCs/>
          <w:snapToGrid w:val="0"/>
        </w:rPr>
        <w:t xml:space="preserve">for at least the </w:t>
      </w:r>
      <w:r w:rsidR="00D51B9F" w:rsidRPr="00D51B9F">
        <w:rPr>
          <w:b/>
          <w:snapToGrid w:val="0"/>
        </w:rPr>
        <w:t xml:space="preserve">duration of employment plus 30 </w:t>
      </w:r>
      <w:r w:rsidR="00D51B9F" w:rsidRPr="00D51B9F">
        <w:rPr>
          <w:bCs/>
          <w:snapToGrid w:val="0"/>
        </w:rPr>
        <w:t>years.</w:t>
      </w:r>
    </w:p>
    <w:p w:rsidR="00A54646" w:rsidRPr="00D51B9F" w:rsidRDefault="00A54646" w:rsidP="00D51B9F">
      <w:pPr>
        <w:widowControl w:val="0"/>
        <w:spacing w:after="80"/>
        <w:ind w:left="360"/>
        <w:rPr>
          <w:bCs/>
          <w:snapToGrid w:val="0"/>
        </w:rPr>
      </w:pPr>
    </w:p>
    <w:p w:rsidR="00D51B9F" w:rsidRDefault="00D51B9F" w:rsidP="00D51B9F">
      <w:pPr>
        <w:widowControl w:val="0"/>
        <w:tabs>
          <w:tab w:val="left" w:pos="8190"/>
        </w:tabs>
        <w:spacing w:after="160"/>
        <w:ind w:left="360"/>
        <w:rPr>
          <w:bCs/>
          <w:snapToGrid w:val="0"/>
        </w:rPr>
      </w:pPr>
      <w:r w:rsidRPr="00D51B9F">
        <w:rPr>
          <w:bCs/>
          <w:snapToGrid w:val="0"/>
        </w:rPr>
        <w:t xml:space="preserve">Employee medical records are provided upon request of the employee or to anyone having written consent of the employee within 15 working days. </w:t>
      </w:r>
      <w:r w:rsidR="006C4AB6">
        <w:rPr>
          <w:bCs/>
          <w:snapToGrid w:val="0"/>
        </w:rPr>
        <w:t>Such requests should be sent to</w:t>
      </w:r>
    </w:p>
    <w:p w:rsidR="00D05444" w:rsidRPr="006C4AB6" w:rsidRDefault="00D05444" w:rsidP="00D05444">
      <w:pPr>
        <w:ind w:firstLine="360"/>
      </w:pPr>
      <w:r w:rsidRPr="006C4AB6">
        <w:rPr>
          <w:sz w:val="20"/>
        </w:rPr>
        <w:lastRenderedPageBreak/>
        <w:t>Associate Director, Medical Health Administration</w:t>
      </w:r>
    </w:p>
    <w:p w:rsidR="00D05444" w:rsidRPr="006C4AB6" w:rsidRDefault="00D05444" w:rsidP="00D05444">
      <w:pPr>
        <w:ind w:firstLine="360"/>
      </w:pPr>
      <w:r w:rsidRPr="006C4AB6">
        <w:rPr>
          <w:sz w:val="20"/>
        </w:rPr>
        <w:t>Infection Prevention &amp; Control</w:t>
      </w:r>
    </w:p>
    <w:p w:rsidR="00D05444" w:rsidRPr="006C4AB6" w:rsidRDefault="00D05444" w:rsidP="00D05444">
      <w:pPr>
        <w:ind w:firstLine="360"/>
        <w:rPr>
          <w:sz w:val="20"/>
        </w:rPr>
      </w:pPr>
      <w:r w:rsidRPr="006C4AB6">
        <w:rPr>
          <w:sz w:val="20"/>
        </w:rPr>
        <w:t>Employee/Student Health &amp; Wellness</w:t>
      </w:r>
    </w:p>
    <w:p w:rsidR="00D05444" w:rsidRDefault="00D05444" w:rsidP="00D05444">
      <w:pPr>
        <w:ind w:firstLine="360"/>
        <w:rPr>
          <w:sz w:val="20"/>
        </w:rPr>
      </w:pPr>
      <w:r w:rsidRPr="006C4AB6">
        <w:rPr>
          <w:sz w:val="20"/>
        </w:rPr>
        <w:t xml:space="preserve">USF </w:t>
      </w:r>
      <w:r w:rsidR="00783E02">
        <w:rPr>
          <w:sz w:val="20"/>
        </w:rPr>
        <w:t>HEALTH</w:t>
      </w:r>
      <w:r>
        <w:rPr>
          <w:sz w:val="20"/>
        </w:rPr>
        <w:t xml:space="preserve"> - Morsani Center</w:t>
      </w:r>
    </w:p>
    <w:p w:rsidR="00D05444" w:rsidRDefault="00D05444" w:rsidP="00D05444">
      <w:pPr>
        <w:ind w:firstLine="360"/>
        <w:rPr>
          <w:sz w:val="20"/>
        </w:rPr>
      </w:pPr>
      <w:r>
        <w:rPr>
          <w:sz w:val="20"/>
        </w:rPr>
        <w:t xml:space="preserve">13330 </w:t>
      </w:r>
      <w:r w:rsidR="00091C16">
        <w:rPr>
          <w:sz w:val="20"/>
        </w:rPr>
        <w:t xml:space="preserve">USF </w:t>
      </w:r>
      <w:r>
        <w:rPr>
          <w:sz w:val="20"/>
        </w:rPr>
        <w:t>Laurel Dr. – MDC 33</w:t>
      </w:r>
    </w:p>
    <w:p w:rsidR="00D05444" w:rsidRPr="00D05444" w:rsidRDefault="00D05444" w:rsidP="00D05444">
      <w:pPr>
        <w:ind w:firstLine="360"/>
        <w:rPr>
          <w:szCs w:val="24"/>
        </w:rPr>
      </w:pPr>
      <w:proofErr w:type="gramStart"/>
      <w:r>
        <w:rPr>
          <w:sz w:val="20"/>
        </w:rPr>
        <w:t>Tampa,  FL</w:t>
      </w:r>
      <w:proofErr w:type="gramEnd"/>
      <w:r>
        <w:rPr>
          <w:sz w:val="20"/>
        </w:rPr>
        <w:t xml:space="preserve">  33612</w:t>
      </w:r>
      <w:r w:rsidRPr="006C4AB6">
        <w:rPr>
          <w:sz w:val="20"/>
        </w:rPr>
        <w:t> </w:t>
      </w:r>
      <w:r w:rsidRPr="006C4AB6">
        <w:rPr>
          <w:sz w:val="15"/>
          <w:szCs w:val="15"/>
        </w:rPr>
        <w:t xml:space="preserve"> </w:t>
      </w:r>
    </w:p>
    <w:p w:rsidR="00D05444" w:rsidRPr="006C4AB6" w:rsidRDefault="00D05444" w:rsidP="00D05444">
      <w:pPr>
        <w:ind w:firstLine="360"/>
        <w:rPr>
          <w:sz w:val="20"/>
        </w:rPr>
      </w:pPr>
      <w:r w:rsidRPr="006C4AB6">
        <w:rPr>
          <w:sz w:val="20"/>
        </w:rPr>
        <w:t>Office: (813) 974-3163</w:t>
      </w:r>
    </w:p>
    <w:p w:rsidR="002D3C28" w:rsidRPr="00D05444" w:rsidRDefault="00D05444" w:rsidP="00D05444">
      <w:pPr>
        <w:ind w:firstLine="360"/>
        <w:rPr>
          <w:sz w:val="20"/>
        </w:rPr>
      </w:pPr>
      <w:r w:rsidRPr="006C4AB6">
        <w:rPr>
          <w:sz w:val="20"/>
        </w:rPr>
        <w:t>Fax:      (813) 974-3415</w:t>
      </w:r>
    </w:p>
    <w:p w:rsidR="002D3C28" w:rsidRDefault="002D3C28" w:rsidP="00D51B9F">
      <w:pPr>
        <w:widowControl w:val="0"/>
        <w:spacing w:after="40"/>
        <w:rPr>
          <w:b/>
          <w:snapToGrid w:val="0"/>
          <w:u w:val="single"/>
        </w:rPr>
      </w:pPr>
    </w:p>
    <w:p w:rsidR="00D51B9F" w:rsidRPr="00D51B9F" w:rsidRDefault="00D51B9F" w:rsidP="00D51B9F">
      <w:pPr>
        <w:widowControl w:val="0"/>
        <w:spacing w:after="40"/>
        <w:rPr>
          <w:b/>
          <w:snapToGrid w:val="0"/>
          <w:u w:val="single"/>
        </w:rPr>
      </w:pPr>
      <w:r w:rsidRPr="00D51B9F">
        <w:rPr>
          <w:b/>
          <w:snapToGrid w:val="0"/>
          <w:u w:val="single"/>
        </w:rPr>
        <w:t>OSHA Recordkeeping</w:t>
      </w:r>
    </w:p>
    <w:p w:rsidR="00783E02" w:rsidRPr="00F60E75" w:rsidRDefault="00D51B9F" w:rsidP="00F60E75">
      <w:pPr>
        <w:widowControl w:val="0"/>
        <w:tabs>
          <w:tab w:val="left" w:pos="6120"/>
        </w:tabs>
        <w:spacing w:after="160"/>
        <w:ind w:left="360"/>
        <w:rPr>
          <w:bCs/>
          <w:iCs/>
          <w:snapToGrid w:val="0"/>
          <w:u w:val="single"/>
        </w:rPr>
      </w:pPr>
      <w:r w:rsidRPr="00D51B9F">
        <w:rPr>
          <w:bCs/>
          <w:snapToGrid w:val="0"/>
        </w:rPr>
        <w:t xml:space="preserve">An exposure incident is evaluated to determine if the case meets OSHA's Recordkeeping Requirements (29 CFR 1904). This determination and the recording activities are done by </w:t>
      </w:r>
      <w:r w:rsidR="006C4AB6" w:rsidRPr="006C4AB6">
        <w:rPr>
          <w:bCs/>
          <w:iCs/>
          <w:snapToGrid w:val="0"/>
          <w:u w:val="single"/>
        </w:rPr>
        <w:t>Associate Director of Medical Health Administration.</w:t>
      </w:r>
    </w:p>
    <w:p w:rsidR="00783E02" w:rsidRDefault="00783E02" w:rsidP="00D51B9F">
      <w:pPr>
        <w:widowControl w:val="0"/>
        <w:spacing w:after="40"/>
        <w:rPr>
          <w:b/>
          <w:snapToGrid w:val="0"/>
          <w:u w:val="single"/>
        </w:rPr>
      </w:pPr>
    </w:p>
    <w:p w:rsidR="00D51B9F" w:rsidRPr="00D51B9F" w:rsidRDefault="00D51B9F" w:rsidP="00D51B9F">
      <w:pPr>
        <w:widowControl w:val="0"/>
        <w:spacing w:after="40"/>
        <w:rPr>
          <w:b/>
          <w:snapToGrid w:val="0"/>
          <w:u w:val="single"/>
        </w:rPr>
      </w:pPr>
      <w:r w:rsidRPr="00D51B9F">
        <w:rPr>
          <w:b/>
          <w:snapToGrid w:val="0"/>
          <w:u w:val="single"/>
        </w:rPr>
        <w:t>Sharps Injury Log</w:t>
      </w:r>
    </w:p>
    <w:p w:rsidR="00D51B9F" w:rsidRPr="00D51B9F" w:rsidRDefault="00D51B9F" w:rsidP="00D51B9F">
      <w:pPr>
        <w:widowControl w:val="0"/>
        <w:spacing w:after="80"/>
        <w:ind w:left="360"/>
        <w:rPr>
          <w:bCs/>
          <w:snapToGrid w:val="0"/>
        </w:rPr>
      </w:pPr>
      <w:r w:rsidRPr="00D51B9F">
        <w:rPr>
          <w:bCs/>
          <w:snapToGrid w:val="0"/>
        </w:rPr>
        <w:t xml:space="preserve">In addition to the </w:t>
      </w:r>
      <w:r w:rsidR="004310DB">
        <w:rPr>
          <w:bCs/>
          <w:snapToGrid w:val="0"/>
        </w:rPr>
        <w:t xml:space="preserve">CFR </w:t>
      </w:r>
      <w:r w:rsidRPr="00D51B9F">
        <w:rPr>
          <w:bCs/>
          <w:snapToGrid w:val="0"/>
        </w:rPr>
        <w:t>1904 Recordkeeping Requirements, all percutaneous injuries from contaminated sharps are also recorded in the Sharps Injury Log. All incidences must include at least:</w:t>
      </w:r>
    </w:p>
    <w:p w:rsidR="006C4AB6" w:rsidRDefault="00D51B9F" w:rsidP="006C4AB6">
      <w:pPr>
        <w:pStyle w:val="ListParagraph"/>
        <w:widowControl w:val="0"/>
        <w:numPr>
          <w:ilvl w:val="0"/>
          <w:numId w:val="10"/>
        </w:numPr>
        <w:tabs>
          <w:tab w:val="num" w:pos="1440"/>
        </w:tabs>
        <w:rPr>
          <w:bCs/>
          <w:snapToGrid w:val="0"/>
          <w:szCs w:val="22"/>
        </w:rPr>
      </w:pPr>
      <w:r w:rsidRPr="006C4AB6">
        <w:rPr>
          <w:bCs/>
          <w:snapToGrid w:val="0"/>
          <w:szCs w:val="22"/>
        </w:rPr>
        <w:t>the date of the injury</w:t>
      </w:r>
    </w:p>
    <w:p w:rsidR="006C4AB6" w:rsidRDefault="00D51B9F" w:rsidP="006C4AB6">
      <w:pPr>
        <w:pStyle w:val="ListParagraph"/>
        <w:widowControl w:val="0"/>
        <w:numPr>
          <w:ilvl w:val="0"/>
          <w:numId w:val="10"/>
        </w:numPr>
        <w:tabs>
          <w:tab w:val="num" w:pos="1440"/>
        </w:tabs>
        <w:rPr>
          <w:bCs/>
          <w:snapToGrid w:val="0"/>
          <w:szCs w:val="22"/>
        </w:rPr>
      </w:pPr>
      <w:r w:rsidRPr="006C4AB6">
        <w:rPr>
          <w:bCs/>
          <w:snapToGrid w:val="0"/>
          <w:szCs w:val="22"/>
        </w:rPr>
        <w:t>the type and brand of the device involved</w:t>
      </w:r>
    </w:p>
    <w:p w:rsidR="006C4AB6" w:rsidRDefault="00D51B9F" w:rsidP="006C4AB6">
      <w:pPr>
        <w:pStyle w:val="ListParagraph"/>
        <w:widowControl w:val="0"/>
        <w:numPr>
          <w:ilvl w:val="0"/>
          <w:numId w:val="10"/>
        </w:numPr>
        <w:tabs>
          <w:tab w:val="num" w:pos="1440"/>
        </w:tabs>
        <w:rPr>
          <w:bCs/>
          <w:snapToGrid w:val="0"/>
          <w:szCs w:val="22"/>
        </w:rPr>
      </w:pPr>
      <w:r w:rsidRPr="006C4AB6">
        <w:rPr>
          <w:bCs/>
          <w:snapToGrid w:val="0"/>
          <w:szCs w:val="22"/>
        </w:rPr>
        <w:t>the department or work area where the incident occurred</w:t>
      </w:r>
    </w:p>
    <w:p w:rsidR="00D51B9F" w:rsidRDefault="00D51B9F" w:rsidP="006C4AB6">
      <w:pPr>
        <w:pStyle w:val="ListParagraph"/>
        <w:widowControl w:val="0"/>
        <w:numPr>
          <w:ilvl w:val="0"/>
          <w:numId w:val="10"/>
        </w:numPr>
        <w:tabs>
          <w:tab w:val="num" w:pos="1440"/>
        </w:tabs>
        <w:rPr>
          <w:bCs/>
          <w:snapToGrid w:val="0"/>
          <w:szCs w:val="22"/>
        </w:rPr>
      </w:pPr>
      <w:r w:rsidRPr="006C4AB6">
        <w:rPr>
          <w:bCs/>
          <w:snapToGrid w:val="0"/>
          <w:szCs w:val="22"/>
        </w:rPr>
        <w:t>an explanation of how the incident occurred.</w:t>
      </w:r>
    </w:p>
    <w:p w:rsidR="006C4AB6" w:rsidRPr="006C4AB6" w:rsidRDefault="006C4AB6" w:rsidP="006C4AB6">
      <w:pPr>
        <w:pStyle w:val="ListParagraph"/>
        <w:widowControl w:val="0"/>
        <w:tabs>
          <w:tab w:val="num" w:pos="1440"/>
        </w:tabs>
        <w:ind w:left="1800"/>
        <w:rPr>
          <w:bCs/>
          <w:snapToGrid w:val="0"/>
          <w:szCs w:val="22"/>
        </w:rPr>
      </w:pPr>
    </w:p>
    <w:p w:rsidR="00D51B9F" w:rsidRPr="00D51B9F" w:rsidRDefault="00D51B9F" w:rsidP="00D51B9F">
      <w:pPr>
        <w:widowControl w:val="0"/>
        <w:spacing w:after="80"/>
        <w:ind w:left="360"/>
        <w:rPr>
          <w:bCs/>
          <w:snapToGrid w:val="0"/>
          <w:szCs w:val="22"/>
        </w:rPr>
      </w:pPr>
      <w:r w:rsidRPr="00D51B9F">
        <w:rPr>
          <w:bCs/>
          <w:snapToGrid w:val="0"/>
        </w:rPr>
        <w:t xml:space="preserve">This log is reviewed at least annually as part of the annual evaluation of the program and is maintained for at least five years following the end of the calendar year that they cover. If </w:t>
      </w:r>
      <w:r w:rsidRPr="00D51B9F">
        <w:rPr>
          <w:bCs/>
          <w:snapToGrid w:val="0"/>
          <w:szCs w:val="22"/>
        </w:rPr>
        <w:t>a copy is requested by anyone, it must have any personal identifiers removed from the report.</w:t>
      </w:r>
    </w:p>
    <w:p w:rsidR="00D51B9F" w:rsidRDefault="00D51B9F" w:rsidP="00D51B9F">
      <w:pPr>
        <w:widowControl w:val="0"/>
        <w:spacing w:before="240"/>
        <w:jc w:val="both"/>
        <w:rPr>
          <w:b/>
          <w:bCs/>
          <w:i/>
          <w:snapToGrid w:val="0"/>
        </w:rPr>
      </w:pPr>
      <w:r w:rsidRPr="00D51B9F">
        <w:rPr>
          <w:b/>
          <w:bCs/>
          <w:i/>
          <w:snapToGrid w:val="0"/>
        </w:rPr>
        <w:t>Reference</w:t>
      </w:r>
      <w:r w:rsidR="00F8620A">
        <w:rPr>
          <w:b/>
          <w:bCs/>
          <w:i/>
          <w:snapToGrid w:val="0"/>
        </w:rPr>
        <w:t>:</w:t>
      </w:r>
    </w:p>
    <w:p w:rsidR="00F8620A" w:rsidRPr="006C4AB6" w:rsidRDefault="00F8620A" w:rsidP="00F8620A">
      <w:pPr>
        <w:widowControl w:val="0"/>
        <w:rPr>
          <w:bCs/>
          <w:snapToGrid w:val="0"/>
          <w:sz w:val="20"/>
        </w:rPr>
      </w:pPr>
      <w:r w:rsidRPr="006C4AB6">
        <w:rPr>
          <w:bCs/>
          <w:snapToGrid w:val="0"/>
          <w:sz w:val="20"/>
        </w:rPr>
        <w:t>29 CFR 1910.1030, OSHA’s Bloodborne Pathogens Standard, in paragraph (h)(5), requires an employer to establish and maintain a Sharps Injury Log for recording all percutaneous injuries in a facility occurring from contaminated sharps. The purpose of the Log is to aid in the evaluation of devices being used in healthcare and other facilities and to identify problem devices or procedures requiring additional attention or review. This log must be kept in addition to the injury and illness log required by 29 CFR 1904. The Sharps Injury Log should include all sharps injuries occurring in a calendar year. The log must be retained for five years following the end of the year to which it relates. This Log must be kept in a manner that preserves the confidentiality of the affected employee.</w:t>
      </w:r>
    </w:p>
    <w:p w:rsidR="007274EB" w:rsidRDefault="007274EB" w:rsidP="00370935">
      <w:pPr>
        <w:pStyle w:val="heading10"/>
      </w:pPr>
    </w:p>
    <w:p w:rsidR="00A54646" w:rsidRDefault="00A54646" w:rsidP="00370935">
      <w:pPr>
        <w:pStyle w:val="heading10"/>
      </w:pPr>
    </w:p>
    <w:p w:rsidR="00370935" w:rsidRDefault="00370935" w:rsidP="00370935">
      <w:pPr>
        <w:pStyle w:val="heading10"/>
      </w:pPr>
      <w:r>
        <w:t>PLEASE REFER TO THE EMPLOYEE HEALTH SECTION FOR ADDITIONAL POLICIES RELATING TO BLOODBORNE PATHOGENS INCLUDING:</w:t>
      </w:r>
    </w:p>
    <w:p w:rsidR="00A54646" w:rsidRDefault="00A54646" w:rsidP="00370935">
      <w:pPr>
        <w:pStyle w:val="heading10"/>
      </w:pPr>
    </w:p>
    <w:p w:rsidR="00370935" w:rsidRDefault="00370935" w:rsidP="00370935">
      <w:pPr>
        <w:pStyle w:val="bulleted1"/>
        <w:spacing w:after="80"/>
      </w:pPr>
      <w:r>
        <w:t>Criteria for Determining Exposure to Communicable Diseases</w:t>
      </w:r>
    </w:p>
    <w:p w:rsidR="00370935" w:rsidRDefault="00370935" w:rsidP="00370935">
      <w:pPr>
        <w:pStyle w:val="bulleted1"/>
        <w:spacing w:after="80"/>
      </w:pPr>
      <w:r>
        <w:t>Management of Accidental Exposure to Communicable Diseases</w:t>
      </w:r>
    </w:p>
    <w:p w:rsidR="00370935" w:rsidRDefault="00370935" w:rsidP="00370935">
      <w:pPr>
        <w:pStyle w:val="bulleted1"/>
        <w:spacing w:after="80"/>
      </w:pPr>
      <w:r>
        <w:t>Hepatitis B Immunization Program</w:t>
      </w:r>
    </w:p>
    <w:p w:rsidR="00370935" w:rsidRDefault="00370935" w:rsidP="00370935">
      <w:pPr>
        <w:pStyle w:val="bulleted1"/>
        <w:spacing w:after="80"/>
      </w:pPr>
      <w:r>
        <w:t>Hepatitis B Vaccine Information</w:t>
      </w:r>
    </w:p>
    <w:p w:rsidR="00370935" w:rsidRDefault="00370935" w:rsidP="00370935">
      <w:pPr>
        <w:pStyle w:val="bulleted1"/>
        <w:spacing w:after="80"/>
      </w:pPr>
      <w:r>
        <w:t>Hepatitis B Vaccine Consent/Declination Form</w:t>
      </w:r>
    </w:p>
    <w:p w:rsidR="00370935" w:rsidRDefault="00370935" w:rsidP="00370935">
      <w:pPr>
        <w:pStyle w:val="bulleted1"/>
        <w:spacing w:after="80"/>
      </w:pPr>
      <w:r>
        <w:t>Bloodborne Pathogens Post-Exposure Evaluation and Follow-Up</w:t>
      </w:r>
    </w:p>
    <w:p w:rsidR="00370935" w:rsidRDefault="00370935" w:rsidP="00370935">
      <w:pPr>
        <w:pStyle w:val="bulleted1"/>
        <w:spacing w:after="80"/>
      </w:pPr>
      <w:r>
        <w:lastRenderedPageBreak/>
        <w:t>Healthcare Professional’s Written Opinion</w:t>
      </w:r>
    </w:p>
    <w:p w:rsidR="00370935" w:rsidRDefault="00370935" w:rsidP="00370935">
      <w:pPr>
        <w:pStyle w:val="bulleted1"/>
        <w:spacing w:after="80"/>
      </w:pPr>
      <w:r>
        <w:t>Hepatitis B Exposure Prophylaxis</w:t>
      </w:r>
    </w:p>
    <w:p w:rsidR="00370935" w:rsidRDefault="00370935" w:rsidP="00370935">
      <w:pPr>
        <w:pStyle w:val="bulleted1"/>
        <w:spacing w:after="80"/>
      </w:pPr>
      <w:r>
        <w:t>Potential HIV Exposure</w:t>
      </w:r>
    </w:p>
    <w:p w:rsidR="006C4AB6" w:rsidRDefault="00370935" w:rsidP="00370935">
      <w:pPr>
        <w:pStyle w:val="bulleted1"/>
      </w:pPr>
      <w:r>
        <w:t>Consent Form for HIV Testing</w:t>
      </w:r>
    </w:p>
    <w:p w:rsidR="00783E02" w:rsidRDefault="00783E02" w:rsidP="00D51B9F">
      <w:pPr>
        <w:widowControl w:val="0"/>
        <w:spacing w:before="240"/>
        <w:jc w:val="both"/>
        <w:rPr>
          <w:b/>
          <w:bCs/>
          <w:snapToGrid w:val="0"/>
          <w:u w:val="single"/>
        </w:rPr>
      </w:pPr>
    </w:p>
    <w:p w:rsidR="006C4AB6" w:rsidRDefault="006C4AB6" w:rsidP="00C267F0">
      <w:pPr>
        <w:widowControl w:val="0"/>
        <w:spacing w:before="240"/>
        <w:jc w:val="center"/>
        <w:rPr>
          <w:b/>
          <w:bCs/>
          <w:snapToGrid w:val="0"/>
        </w:rPr>
      </w:pPr>
      <w:r w:rsidRPr="006C4AB6">
        <w:rPr>
          <w:b/>
          <w:bCs/>
          <w:snapToGrid w:val="0"/>
          <w:u w:val="single"/>
        </w:rPr>
        <w:t>REFERENCES</w:t>
      </w:r>
      <w:r>
        <w:rPr>
          <w:b/>
          <w:bCs/>
          <w:snapToGrid w:val="0"/>
        </w:rPr>
        <w:t>:</w:t>
      </w:r>
    </w:p>
    <w:p w:rsidR="00453EB0" w:rsidRDefault="00453EB0" w:rsidP="00D51B9F">
      <w:pPr>
        <w:widowControl w:val="0"/>
        <w:spacing w:before="240"/>
        <w:jc w:val="both"/>
        <w:rPr>
          <w:b/>
          <w:bCs/>
          <w:snapToGrid w:val="0"/>
        </w:rPr>
      </w:pPr>
    </w:p>
    <w:p w:rsidR="00453EB0" w:rsidRDefault="00453EB0" w:rsidP="00453EB0">
      <w:pPr>
        <w:autoSpaceDE w:val="0"/>
        <w:autoSpaceDN w:val="0"/>
        <w:adjustRightInd w:val="0"/>
        <w:rPr>
          <w:rFonts w:ascii="Calibri" w:hAnsi="Calibri" w:cs="Calibri"/>
          <w:color w:val="000000"/>
          <w:szCs w:val="24"/>
        </w:rPr>
      </w:pPr>
      <w:r>
        <w:rPr>
          <w:rFonts w:ascii="Calibri" w:hAnsi="Calibri" w:cs="Calibri"/>
          <w:color w:val="000000"/>
          <w:szCs w:val="24"/>
        </w:rPr>
        <w:t>Immunization of Health-Care Personnel, Recommendations of the Advisory Committee on</w:t>
      </w:r>
    </w:p>
    <w:p w:rsidR="00453EB0" w:rsidRDefault="00453EB0" w:rsidP="00453EB0">
      <w:pPr>
        <w:autoSpaceDE w:val="0"/>
        <w:autoSpaceDN w:val="0"/>
        <w:adjustRightInd w:val="0"/>
        <w:rPr>
          <w:rFonts w:ascii="Calibri-Bold" w:hAnsi="Calibri-Bold" w:cs="Calibri-Bold"/>
          <w:b/>
          <w:bCs/>
          <w:color w:val="000000"/>
          <w:szCs w:val="24"/>
        </w:rPr>
      </w:pPr>
      <w:r>
        <w:rPr>
          <w:rFonts w:ascii="Calibri" w:hAnsi="Calibri" w:cs="Calibri"/>
          <w:color w:val="000000"/>
          <w:szCs w:val="24"/>
        </w:rPr>
        <w:t xml:space="preserve">Immunization Practices (ACIP) published on November 25, 2011 in the </w:t>
      </w:r>
      <w:r>
        <w:rPr>
          <w:rFonts w:ascii="Calibri-Bold" w:hAnsi="Calibri-Bold" w:cs="Calibri-Bold"/>
          <w:b/>
          <w:bCs/>
          <w:color w:val="000000"/>
          <w:szCs w:val="24"/>
        </w:rPr>
        <w:t>MMWR.</w:t>
      </w:r>
    </w:p>
    <w:p w:rsidR="00453EB0" w:rsidRDefault="003E246D" w:rsidP="00453EB0">
      <w:pPr>
        <w:rPr>
          <w:rFonts w:ascii="Calibri" w:hAnsi="Calibri" w:cs="Calibri"/>
          <w:color w:val="0000FF"/>
          <w:szCs w:val="24"/>
        </w:rPr>
      </w:pPr>
      <w:hyperlink r:id="rId12" w:history="1">
        <w:r w:rsidR="00453EB0">
          <w:rPr>
            <w:rStyle w:val="Hyperlink"/>
            <w:rFonts w:ascii="Calibri" w:hAnsi="Calibri" w:cs="Calibri"/>
            <w:szCs w:val="24"/>
          </w:rPr>
          <w:t>http://www.cdc.gov/mmwr/preview/mmwrhtml/rr6007a1.htm?s_cid=rr6007a1</w:t>
        </w:r>
      </w:hyperlink>
    </w:p>
    <w:p w:rsidR="00453EB0" w:rsidRDefault="00453EB0" w:rsidP="00453EB0">
      <w:pPr>
        <w:rPr>
          <w:color w:val="231F20"/>
          <w:sz w:val="16"/>
          <w:szCs w:val="16"/>
        </w:rPr>
      </w:pPr>
    </w:p>
    <w:p w:rsidR="0011042A" w:rsidRDefault="0011042A" w:rsidP="00453EB0">
      <w:pPr>
        <w:rPr>
          <w:color w:val="231F20"/>
          <w:sz w:val="16"/>
          <w:szCs w:val="16"/>
        </w:rPr>
      </w:pPr>
    </w:p>
    <w:p w:rsidR="00453EB0" w:rsidRPr="00453EB0" w:rsidRDefault="00DD4F65" w:rsidP="00453EB0">
      <w:pPr>
        <w:rPr>
          <w:b/>
          <w:bCs/>
          <w:color w:val="231F20"/>
          <w:sz w:val="22"/>
          <w:szCs w:val="22"/>
        </w:rPr>
      </w:pPr>
      <w:r w:rsidRPr="00453EB0">
        <w:rPr>
          <w:sz w:val="22"/>
          <w:szCs w:val="22"/>
        </w:rPr>
        <w:t xml:space="preserve">Centers for Disease Control and Prevention. </w:t>
      </w:r>
      <w:r w:rsidR="00453EB0" w:rsidRPr="00DD4F65">
        <w:rPr>
          <w:bCs/>
          <w:color w:val="231F20"/>
          <w:sz w:val="22"/>
          <w:szCs w:val="22"/>
        </w:rPr>
        <w:t>Updated CDC Recommendations for the Management of Hepatitis B Virus–Infected Health-Care Providers and Students</w:t>
      </w:r>
      <w:r w:rsidR="00453EB0" w:rsidRPr="00DD4F65">
        <w:rPr>
          <w:sz w:val="22"/>
          <w:szCs w:val="22"/>
        </w:rPr>
        <w:t>.</w:t>
      </w:r>
      <w:r w:rsidR="00453EB0" w:rsidRPr="00453EB0">
        <w:rPr>
          <w:sz w:val="22"/>
          <w:szCs w:val="22"/>
        </w:rPr>
        <w:t xml:space="preserve"> MMWR 2012;61(No</w:t>
      </w:r>
      <w:r>
        <w:rPr>
          <w:sz w:val="22"/>
          <w:szCs w:val="22"/>
        </w:rPr>
        <w:t>. RR-3)</w:t>
      </w:r>
      <w:r w:rsidR="00453EB0" w:rsidRPr="00453EB0">
        <w:rPr>
          <w:sz w:val="22"/>
          <w:szCs w:val="22"/>
        </w:rPr>
        <w:t>.</w:t>
      </w:r>
      <w:r>
        <w:rPr>
          <w:sz w:val="22"/>
          <w:szCs w:val="22"/>
        </w:rPr>
        <w:t xml:space="preserve"> </w:t>
      </w:r>
    </w:p>
    <w:p w:rsidR="00453EB0" w:rsidRDefault="003E246D" w:rsidP="00453EB0">
      <w:hyperlink r:id="rId13" w:history="1">
        <w:r w:rsidR="001F7639" w:rsidRPr="00EF2D6E">
          <w:rPr>
            <w:rStyle w:val="Hyperlink"/>
          </w:rPr>
          <w:t>http://www.cdc.gov/mmwr/PDF/rr/rr6103.pdf</w:t>
        </w:r>
      </w:hyperlink>
    </w:p>
    <w:p w:rsidR="001F7639" w:rsidRDefault="001F7639" w:rsidP="00453EB0"/>
    <w:p w:rsidR="00453EB0" w:rsidRDefault="003E246D" w:rsidP="00453EB0">
      <w:hyperlink r:id="rId14" w:history="1">
        <w:r w:rsidR="00453EB0">
          <w:rPr>
            <w:rStyle w:val="Hyperlink"/>
          </w:rPr>
          <w:t>http://www.nursingworld.org/safeneedles</w:t>
        </w:r>
      </w:hyperlink>
    </w:p>
    <w:p w:rsidR="00453EB0" w:rsidRDefault="00453EB0" w:rsidP="00453EB0">
      <w:pPr>
        <w:widowControl w:val="0"/>
      </w:pPr>
    </w:p>
    <w:p w:rsidR="003B2FC6" w:rsidRPr="003B2FC6" w:rsidRDefault="003B2FC6" w:rsidP="003B2FC6">
      <w:pPr>
        <w:widowControl w:val="0"/>
        <w:rPr>
          <w:snapToGrid w:val="0"/>
        </w:rPr>
      </w:pPr>
      <w:r w:rsidRPr="003B2FC6">
        <w:rPr>
          <w:snapToGrid w:val="0"/>
        </w:rPr>
        <w:t xml:space="preserve">CDC Updated US Public Health Service Guidelines for the Management of Occupational Exposures to Human Immunodeficiency virus and Recommendations for </w:t>
      </w:r>
      <w:proofErr w:type="spellStart"/>
      <w:r w:rsidRPr="003B2FC6">
        <w:rPr>
          <w:snapToGrid w:val="0"/>
        </w:rPr>
        <w:t>Postexposure</w:t>
      </w:r>
      <w:proofErr w:type="spellEnd"/>
      <w:r w:rsidRPr="003B2FC6">
        <w:rPr>
          <w:snapToGrid w:val="0"/>
        </w:rPr>
        <w:t xml:space="preserve"> Prophylaxis: </w:t>
      </w:r>
      <w:r w:rsidRPr="003B2FC6">
        <w:rPr>
          <w:i/>
          <w:snapToGrid w:val="0"/>
        </w:rPr>
        <w:t xml:space="preserve">Infection Control and Hospital Epidemiology, </w:t>
      </w:r>
      <w:r w:rsidRPr="003B2FC6">
        <w:rPr>
          <w:snapToGrid w:val="0"/>
        </w:rPr>
        <w:t xml:space="preserve">Vol. 34, No 9 (September 2013), </w:t>
      </w:r>
      <w:r>
        <w:rPr>
          <w:snapToGrid w:val="0"/>
        </w:rPr>
        <w:t xml:space="preserve">  </w:t>
      </w:r>
      <w:r w:rsidRPr="003B2FC6">
        <w:rPr>
          <w:snapToGrid w:val="0"/>
        </w:rPr>
        <w:t>pp. 875-892.</w:t>
      </w:r>
    </w:p>
    <w:p w:rsidR="003B2FC6" w:rsidRDefault="003B2FC6" w:rsidP="00453EB0">
      <w:pPr>
        <w:widowControl w:val="0"/>
        <w:rPr>
          <w:snapToGrid w:val="0"/>
          <w:sz w:val="22"/>
          <w:szCs w:val="22"/>
        </w:rPr>
      </w:pPr>
    </w:p>
    <w:p w:rsidR="00453EB0" w:rsidRDefault="00453EB0" w:rsidP="00453EB0">
      <w:pPr>
        <w:widowControl w:val="0"/>
        <w:rPr>
          <w:snapToGrid w:val="0"/>
          <w:sz w:val="22"/>
          <w:szCs w:val="22"/>
        </w:rPr>
      </w:pPr>
      <w:r w:rsidRPr="00453EB0">
        <w:rPr>
          <w:snapToGrid w:val="0"/>
          <w:sz w:val="22"/>
          <w:szCs w:val="22"/>
        </w:rPr>
        <w:t>Centers for Disease Control</w:t>
      </w:r>
      <w:r w:rsidR="00275647">
        <w:rPr>
          <w:snapToGrid w:val="0"/>
          <w:sz w:val="22"/>
          <w:szCs w:val="22"/>
        </w:rPr>
        <w:t xml:space="preserve"> and Prevention.</w:t>
      </w:r>
      <w:r w:rsidRPr="00453EB0">
        <w:rPr>
          <w:snapToGrid w:val="0"/>
          <w:sz w:val="22"/>
          <w:szCs w:val="22"/>
        </w:rPr>
        <w:t xml:space="preserve"> </w:t>
      </w:r>
      <w:r w:rsidR="00275647">
        <w:rPr>
          <w:snapToGrid w:val="0"/>
          <w:sz w:val="22"/>
          <w:szCs w:val="22"/>
        </w:rPr>
        <w:t xml:space="preserve">Updated U.S. Public Health Service Guidelines for the Management of Occupational Exposures to HIV and Recommendations for </w:t>
      </w:r>
      <w:proofErr w:type="spellStart"/>
      <w:r w:rsidR="00275647">
        <w:rPr>
          <w:snapToGrid w:val="0"/>
          <w:sz w:val="22"/>
          <w:szCs w:val="22"/>
        </w:rPr>
        <w:t>Postexposure</w:t>
      </w:r>
      <w:proofErr w:type="spellEnd"/>
      <w:r w:rsidR="00275647">
        <w:rPr>
          <w:snapToGrid w:val="0"/>
          <w:sz w:val="22"/>
          <w:szCs w:val="22"/>
        </w:rPr>
        <w:t xml:space="preserve"> Prophylaxis.  MMWR; </w:t>
      </w:r>
      <w:r w:rsidRPr="00453EB0">
        <w:rPr>
          <w:snapToGrid w:val="0"/>
          <w:sz w:val="22"/>
          <w:szCs w:val="22"/>
        </w:rPr>
        <w:t>September 30, 2005 / Vol 54 / No. RR-9</w:t>
      </w:r>
    </w:p>
    <w:p w:rsidR="001F7639" w:rsidRDefault="003E246D" w:rsidP="00453EB0">
      <w:pPr>
        <w:widowControl w:val="0"/>
        <w:rPr>
          <w:snapToGrid w:val="0"/>
          <w:sz w:val="22"/>
          <w:szCs w:val="22"/>
        </w:rPr>
      </w:pPr>
      <w:hyperlink r:id="rId15" w:history="1">
        <w:r w:rsidR="001F7639" w:rsidRPr="00EF2D6E">
          <w:rPr>
            <w:rStyle w:val="Hyperlink"/>
            <w:snapToGrid w:val="0"/>
            <w:sz w:val="22"/>
            <w:szCs w:val="22"/>
          </w:rPr>
          <w:t>http://www.cdc.gov/mmwr/preview/mmwrhtml/rr5409a1.htm</w:t>
        </w:r>
      </w:hyperlink>
    </w:p>
    <w:p w:rsidR="00453EB0" w:rsidRDefault="00453EB0" w:rsidP="00453EB0">
      <w:pPr>
        <w:widowControl w:val="0"/>
        <w:rPr>
          <w:snapToGrid w:val="0"/>
          <w:sz w:val="22"/>
          <w:szCs w:val="22"/>
        </w:rPr>
      </w:pPr>
    </w:p>
    <w:p w:rsidR="001F7639" w:rsidRDefault="00275647" w:rsidP="001F7639">
      <w:pPr>
        <w:widowControl w:val="0"/>
        <w:rPr>
          <w:bCs/>
          <w:snapToGrid w:val="0"/>
          <w:sz w:val="22"/>
          <w:szCs w:val="22"/>
        </w:rPr>
      </w:pPr>
      <w:r w:rsidRPr="00DD4F65">
        <w:rPr>
          <w:bCs/>
          <w:snapToGrid w:val="0"/>
          <w:sz w:val="22"/>
          <w:szCs w:val="22"/>
        </w:rPr>
        <w:t>29 CFR 1910.1030, OSHA’s Bloodborne Pathogens Standard</w:t>
      </w:r>
    </w:p>
    <w:p w:rsidR="001F7639" w:rsidRDefault="003E246D" w:rsidP="001F7639">
      <w:pPr>
        <w:widowControl w:val="0"/>
        <w:rPr>
          <w:bCs/>
          <w:snapToGrid w:val="0"/>
          <w:sz w:val="22"/>
          <w:szCs w:val="22"/>
        </w:rPr>
      </w:pPr>
      <w:hyperlink r:id="rId16" w:history="1">
        <w:r w:rsidR="001F7639" w:rsidRPr="00EF2D6E">
          <w:rPr>
            <w:rStyle w:val="Hyperlink"/>
            <w:bCs/>
            <w:snapToGrid w:val="0"/>
            <w:sz w:val="22"/>
            <w:szCs w:val="22"/>
          </w:rPr>
          <w:t>http://www.osha.gov/pls/oshaweb/owadisp.show_document?p_table=STANDARDS&amp;p_id=10051</w:t>
        </w:r>
      </w:hyperlink>
    </w:p>
    <w:p w:rsidR="001F7639" w:rsidRPr="001F7639" w:rsidRDefault="001F7639" w:rsidP="00D51B9F">
      <w:pPr>
        <w:widowControl w:val="0"/>
        <w:spacing w:before="240"/>
        <w:jc w:val="both"/>
        <w:rPr>
          <w:bCs/>
          <w:snapToGrid w:val="0"/>
          <w:sz w:val="22"/>
          <w:szCs w:val="22"/>
        </w:rPr>
      </w:pPr>
    </w:p>
    <w:p w:rsidR="001F7639" w:rsidRDefault="00DD4F65" w:rsidP="001F7639">
      <w:pPr>
        <w:widowControl w:val="0"/>
        <w:rPr>
          <w:bCs/>
          <w:snapToGrid w:val="0"/>
        </w:rPr>
      </w:pPr>
      <w:r>
        <w:rPr>
          <w:bCs/>
          <w:snapToGrid w:val="0"/>
        </w:rPr>
        <w:t>SHEA Guideline for Management of Healthcare Workers Who Are Infected with Hepatitis B Virus, Hepatitis C Virus, and/or Human Immunodeficiency Virus; Infection Control and Hospital Epidemiology, March 2010, Vol. 31, No. 3</w:t>
      </w:r>
    </w:p>
    <w:p w:rsidR="001F7639" w:rsidRDefault="003E246D" w:rsidP="001F7639">
      <w:pPr>
        <w:widowControl w:val="0"/>
        <w:rPr>
          <w:rStyle w:val="Hyperlink"/>
          <w:bCs/>
          <w:snapToGrid w:val="0"/>
        </w:rPr>
      </w:pPr>
      <w:hyperlink r:id="rId17" w:history="1">
        <w:r w:rsidR="001F7639" w:rsidRPr="00EF2D6E">
          <w:rPr>
            <w:rStyle w:val="Hyperlink"/>
            <w:bCs/>
            <w:snapToGrid w:val="0"/>
          </w:rPr>
          <w:t>http://www.shea-online.org/Assets/files/guidelines/BBPathogen_GL.pdf</w:t>
        </w:r>
      </w:hyperlink>
    </w:p>
    <w:p w:rsidR="006F3200" w:rsidRDefault="006F3200" w:rsidP="001F7639">
      <w:pPr>
        <w:widowControl w:val="0"/>
        <w:rPr>
          <w:rStyle w:val="Hyperlink"/>
          <w:bCs/>
          <w:snapToGrid w:val="0"/>
        </w:rPr>
      </w:pPr>
    </w:p>
    <w:p w:rsidR="003C1A92" w:rsidRDefault="006F3200" w:rsidP="001F7639">
      <w:pPr>
        <w:widowControl w:val="0"/>
        <w:rPr>
          <w:bCs/>
          <w:snapToGrid w:val="0"/>
        </w:rPr>
      </w:pPr>
      <w:r>
        <w:rPr>
          <w:bCs/>
          <w:snapToGrid w:val="0"/>
        </w:rPr>
        <w:t>USF System Exposure Control Plan</w:t>
      </w:r>
      <w:r w:rsidR="003C1A92">
        <w:rPr>
          <w:bCs/>
          <w:snapToGrid w:val="0"/>
        </w:rPr>
        <w:t xml:space="preserve"> </w:t>
      </w:r>
    </w:p>
    <w:p w:rsidR="006F3200" w:rsidRDefault="003E246D" w:rsidP="001F7639">
      <w:pPr>
        <w:widowControl w:val="0"/>
        <w:rPr>
          <w:bCs/>
          <w:snapToGrid w:val="0"/>
        </w:rPr>
      </w:pPr>
      <w:hyperlink r:id="rId18" w:history="1">
        <w:r w:rsidR="003C1A92" w:rsidRPr="00106BF6">
          <w:rPr>
            <w:rStyle w:val="Hyperlink"/>
            <w:bCs/>
            <w:snapToGrid w:val="0"/>
          </w:rPr>
          <w:t>http://usfweb2.usf.edu/eh&amp;s/riskmgmt/BBP.html</w:t>
        </w:r>
      </w:hyperlink>
    </w:p>
    <w:p w:rsidR="003C1A92" w:rsidRDefault="003C1A92" w:rsidP="001F7639">
      <w:pPr>
        <w:widowControl w:val="0"/>
        <w:rPr>
          <w:bCs/>
          <w:snapToGrid w:val="0"/>
        </w:rPr>
      </w:pPr>
    </w:p>
    <w:p w:rsidR="003C1A92" w:rsidRDefault="00AD6D9D" w:rsidP="001F7639">
      <w:pPr>
        <w:widowControl w:val="0"/>
        <w:rPr>
          <w:bCs/>
          <w:snapToGrid w:val="0"/>
        </w:rPr>
      </w:pPr>
      <w:r>
        <w:rPr>
          <w:bCs/>
          <w:snapToGrid w:val="0"/>
        </w:rPr>
        <w:t>USF Medical Health Administration Protocol: “Post-Exposure Prophylaxis for Healthcare Workers Reporting an Occupat</w:t>
      </w:r>
      <w:r w:rsidR="00783E02">
        <w:rPr>
          <w:bCs/>
          <w:snapToGrid w:val="0"/>
        </w:rPr>
        <w:t>ional Exposure to HIV”, July 2016</w:t>
      </w:r>
    </w:p>
    <w:p w:rsidR="003C1A92" w:rsidRDefault="003C1A92" w:rsidP="001F7639">
      <w:pPr>
        <w:widowControl w:val="0"/>
        <w:rPr>
          <w:bCs/>
          <w:snapToGrid w:val="0"/>
        </w:rPr>
      </w:pPr>
    </w:p>
    <w:p w:rsidR="001F7639" w:rsidRPr="00DD4F65" w:rsidRDefault="001F7639" w:rsidP="001F7639">
      <w:pPr>
        <w:widowControl w:val="0"/>
        <w:rPr>
          <w:bCs/>
          <w:snapToGrid w:val="0"/>
        </w:rPr>
      </w:pPr>
    </w:p>
    <w:p w:rsidR="00DB2A31" w:rsidRDefault="00DB2A31" w:rsidP="00C267F0">
      <w:pPr>
        <w:widowControl w:val="0"/>
        <w:spacing w:before="240"/>
        <w:jc w:val="center"/>
        <w:rPr>
          <w:b/>
          <w:bCs/>
          <w:snapToGrid w:val="0"/>
        </w:rPr>
      </w:pPr>
    </w:p>
    <w:p w:rsidR="00DB2A31" w:rsidRDefault="00DB2A31" w:rsidP="00C267F0">
      <w:pPr>
        <w:widowControl w:val="0"/>
        <w:spacing w:before="240"/>
        <w:jc w:val="center"/>
        <w:rPr>
          <w:b/>
          <w:bCs/>
          <w:snapToGrid w:val="0"/>
        </w:rPr>
      </w:pPr>
    </w:p>
    <w:p w:rsidR="00D42AFC" w:rsidRDefault="00FB6F78" w:rsidP="00C267F0">
      <w:pPr>
        <w:widowControl w:val="0"/>
        <w:spacing w:before="240"/>
        <w:jc w:val="center"/>
        <w:rPr>
          <w:b/>
          <w:bCs/>
          <w:snapToGrid w:val="0"/>
        </w:rPr>
      </w:pPr>
      <w:bookmarkStart w:id="0" w:name="_GoBack"/>
      <w:bookmarkEnd w:id="0"/>
      <w:r>
        <w:rPr>
          <w:b/>
          <w:bCs/>
          <w:snapToGrid w:val="0"/>
        </w:rPr>
        <w:lastRenderedPageBreak/>
        <w:t>ADDENDUM:  CONTACT INFORMATION</w:t>
      </w:r>
    </w:p>
    <w:p w:rsidR="00A54646" w:rsidRDefault="00A54646" w:rsidP="00D51B9F">
      <w:pPr>
        <w:widowControl w:val="0"/>
        <w:spacing w:before="240"/>
        <w:jc w:val="both"/>
        <w:rPr>
          <w:b/>
          <w:bCs/>
          <w:snapToGrid w:val="0"/>
        </w:rPr>
      </w:pPr>
    </w:p>
    <w:p w:rsidR="002D3C28" w:rsidRPr="00C267F0" w:rsidRDefault="002D3C28" w:rsidP="00FB6F78">
      <w:pPr>
        <w:tabs>
          <w:tab w:val="center" w:pos="4680"/>
        </w:tabs>
        <w:suppressAutoHyphens/>
        <w:ind w:left="-270"/>
        <w:rPr>
          <w:b/>
          <w:spacing w:val="-3"/>
        </w:rPr>
      </w:pPr>
      <w:r w:rsidRPr="00C267F0">
        <w:rPr>
          <w:b/>
          <w:spacing w:val="-3"/>
        </w:rPr>
        <w:t>Associate Director, Medical Health Administration</w:t>
      </w:r>
    </w:p>
    <w:p w:rsidR="00FB6F78" w:rsidRDefault="00783E02" w:rsidP="00FB6F78">
      <w:pPr>
        <w:tabs>
          <w:tab w:val="center" w:pos="4680"/>
        </w:tabs>
        <w:suppressAutoHyphens/>
        <w:ind w:left="-270"/>
        <w:rPr>
          <w:spacing w:val="-3"/>
        </w:rPr>
      </w:pPr>
      <w:r>
        <w:rPr>
          <w:spacing w:val="-3"/>
        </w:rPr>
        <w:t>USF HEALTH Morsani Center – Room 6108</w:t>
      </w:r>
    </w:p>
    <w:p w:rsidR="00FB6F78" w:rsidRDefault="00FB6F78" w:rsidP="00FB6F78">
      <w:pPr>
        <w:tabs>
          <w:tab w:val="center" w:pos="4680"/>
        </w:tabs>
        <w:suppressAutoHyphens/>
        <w:ind w:left="-270"/>
        <w:rPr>
          <w:spacing w:val="-3"/>
        </w:rPr>
      </w:pPr>
      <w:r>
        <w:rPr>
          <w:spacing w:val="-3"/>
        </w:rPr>
        <w:t>(813) 974-3163 (Phone)</w:t>
      </w:r>
    </w:p>
    <w:p w:rsidR="00FB6F78" w:rsidRDefault="00FB6F78" w:rsidP="00FB6F78">
      <w:pPr>
        <w:tabs>
          <w:tab w:val="center" w:pos="4680"/>
        </w:tabs>
        <w:suppressAutoHyphens/>
        <w:ind w:left="-270"/>
        <w:rPr>
          <w:spacing w:val="-3"/>
        </w:rPr>
      </w:pPr>
      <w:r>
        <w:rPr>
          <w:spacing w:val="-3"/>
        </w:rPr>
        <w:t>(813) 974-3415 (Fax)</w:t>
      </w:r>
    </w:p>
    <w:p w:rsidR="00FB6F78" w:rsidRDefault="00FB6F78" w:rsidP="00FB6F78">
      <w:pPr>
        <w:tabs>
          <w:tab w:val="center" w:pos="4680"/>
        </w:tabs>
        <w:suppressAutoHyphens/>
        <w:ind w:left="-270"/>
        <w:rPr>
          <w:spacing w:val="-3"/>
        </w:rPr>
      </w:pPr>
      <w:r>
        <w:rPr>
          <w:spacing w:val="-3"/>
        </w:rPr>
        <w:t>(813) 216-0153 (Pager)</w:t>
      </w:r>
    </w:p>
    <w:p w:rsidR="00FB6F78" w:rsidRDefault="00540CA5" w:rsidP="00FB6F78">
      <w:pPr>
        <w:tabs>
          <w:tab w:val="center" w:pos="4680"/>
        </w:tabs>
        <w:suppressAutoHyphens/>
        <w:ind w:left="-270"/>
        <w:rPr>
          <w:spacing w:val="-3"/>
        </w:rPr>
      </w:pPr>
      <w:r>
        <w:rPr>
          <w:spacing w:val="-3"/>
        </w:rPr>
        <w:t>mha@health.usf.edu</w:t>
      </w:r>
    </w:p>
    <w:p w:rsidR="00FB6F78" w:rsidRDefault="00FB6F78" w:rsidP="00FB6F78">
      <w:pPr>
        <w:tabs>
          <w:tab w:val="center" w:pos="4680"/>
        </w:tabs>
        <w:suppressAutoHyphens/>
        <w:ind w:left="-270"/>
        <w:rPr>
          <w:spacing w:val="-3"/>
        </w:rPr>
      </w:pPr>
    </w:p>
    <w:p w:rsidR="00D42AFC" w:rsidRDefault="00D42AFC" w:rsidP="00FB6F78">
      <w:pPr>
        <w:tabs>
          <w:tab w:val="center" w:pos="4680"/>
        </w:tabs>
        <w:suppressAutoHyphens/>
        <w:ind w:left="-270"/>
        <w:rPr>
          <w:spacing w:val="-3"/>
        </w:rPr>
      </w:pPr>
    </w:p>
    <w:p w:rsidR="00D42AFC" w:rsidRPr="00C267F0" w:rsidRDefault="00D42AFC" w:rsidP="00D42AFC">
      <w:pPr>
        <w:tabs>
          <w:tab w:val="center" w:pos="4680"/>
        </w:tabs>
        <w:suppressAutoHyphens/>
        <w:ind w:left="-270"/>
        <w:rPr>
          <w:b/>
          <w:spacing w:val="-3"/>
        </w:rPr>
      </w:pPr>
      <w:r w:rsidRPr="00C267F0">
        <w:rPr>
          <w:b/>
          <w:spacing w:val="-3"/>
        </w:rPr>
        <w:t>Purchasing Manager, USF Health</w:t>
      </w:r>
    </w:p>
    <w:p w:rsidR="00FB6F78" w:rsidRDefault="00540CA5" w:rsidP="00FB6F78">
      <w:pPr>
        <w:tabs>
          <w:tab w:val="center" w:pos="4680"/>
        </w:tabs>
        <w:suppressAutoHyphens/>
        <w:ind w:left="-270"/>
        <w:rPr>
          <w:spacing w:val="-3"/>
        </w:rPr>
      </w:pPr>
      <w:r>
        <w:rPr>
          <w:spacing w:val="-3"/>
        </w:rPr>
        <w:t xml:space="preserve"> </w:t>
      </w:r>
      <w:r w:rsidR="00FB6F78">
        <w:rPr>
          <w:spacing w:val="-3"/>
        </w:rPr>
        <w:t>(813) 974-2552 (Phone)</w:t>
      </w:r>
    </w:p>
    <w:p w:rsidR="00FB6F78" w:rsidRDefault="00FB6F78" w:rsidP="00FB6F78">
      <w:pPr>
        <w:tabs>
          <w:tab w:val="center" w:pos="4680"/>
        </w:tabs>
        <w:suppressAutoHyphens/>
        <w:ind w:left="-270"/>
        <w:rPr>
          <w:spacing w:val="-3"/>
        </w:rPr>
      </w:pPr>
      <w:r>
        <w:rPr>
          <w:spacing w:val="-3"/>
        </w:rPr>
        <w:t>(813) 974-4323 (Fax)</w:t>
      </w:r>
    </w:p>
    <w:p w:rsidR="00D42AFC" w:rsidRDefault="00D42AFC" w:rsidP="00D51B9F">
      <w:pPr>
        <w:widowControl w:val="0"/>
        <w:spacing w:before="240"/>
        <w:jc w:val="both"/>
        <w:rPr>
          <w:b/>
          <w:bCs/>
          <w:snapToGrid w:val="0"/>
        </w:rPr>
      </w:pPr>
    </w:p>
    <w:p w:rsidR="00783E02" w:rsidRDefault="00783E02" w:rsidP="00D51B9F">
      <w:pPr>
        <w:widowControl w:val="0"/>
        <w:spacing w:before="240"/>
        <w:jc w:val="both"/>
        <w:rPr>
          <w:b/>
          <w:bCs/>
          <w:snapToGrid w:val="0"/>
        </w:rPr>
      </w:pPr>
    </w:p>
    <w:p w:rsidR="00783E02" w:rsidRDefault="00783E02" w:rsidP="00D51B9F">
      <w:pPr>
        <w:widowControl w:val="0"/>
        <w:spacing w:before="240"/>
        <w:jc w:val="both"/>
        <w:rPr>
          <w:b/>
          <w:bCs/>
          <w:snapToGrid w:val="0"/>
        </w:rPr>
      </w:pPr>
    </w:p>
    <w:p w:rsidR="00540CA5" w:rsidRDefault="00540CA5">
      <w:pPr>
        <w:rPr>
          <w:b/>
          <w:bCs/>
          <w:snapToGrid w:val="0"/>
        </w:rPr>
      </w:pPr>
      <w:r>
        <w:rPr>
          <w:b/>
          <w:bCs/>
          <w:snapToGrid w:val="0"/>
        </w:rPr>
        <w:br w:type="page"/>
      </w:r>
    </w:p>
    <w:p w:rsidR="002D3C28" w:rsidRDefault="003146D2" w:rsidP="00C267F0">
      <w:pPr>
        <w:widowControl w:val="0"/>
        <w:spacing w:before="240"/>
        <w:jc w:val="center"/>
        <w:rPr>
          <w:b/>
          <w:bCs/>
          <w:snapToGrid w:val="0"/>
        </w:rPr>
      </w:pPr>
      <w:r>
        <w:rPr>
          <w:b/>
          <w:bCs/>
          <w:snapToGrid w:val="0"/>
        </w:rPr>
        <w:lastRenderedPageBreak/>
        <w:t>ATTACHMENT 1:</w:t>
      </w:r>
    </w:p>
    <w:p w:rsidR="003146D2" w:rsidRDefault="003146D2" w:rsidP="00C267F0">
      <w:pPr>
        <w:widowControl w:val="0"/>
        <w:spacing w:before="240"/>
        <w:jc w:val="center"/>
        <w:rPr>
          <w:b/>
          <w:bCs/>
          <w:snapToGrid w:val="0"/>
        </w:rPr>
      </w:pPr>
      <w:r>
        <w:rPr>
          <w:b/>
          <w:bCs/>
          <w:snapToGrid w:val="0"/>
        </w:rPr>
        <w:t xml:space="preserve">NIOSH </w:t>
      </w:r>
      <w:proofErr w:type="spellStart"/>
      <w:r>
        <w:rPr>
          <w:b/>
          <w:bCs/>
          <w:snapToGrid w:val="0"/>
        </w:rPr>
        <w:t>Hierarcy</w:t>
      </w:r>
      <w:proofErr w:type="spellEnd"/>
      <w:r>
        <w:rPr>
          <w:b/>
          <w:bCs/>
          <w:snapToGrid w:val="0"/>
        </w:rPr>
        <w:t xml:space="preserve"> of Controls:</w:t>
      </w:r>
    </w:p>
    <w:p w:rsidR="003146D2" w:rsidRDefault="006E3CD9" w:rsidP="00D51B9F">
      <w:pPr>
        <w:widowControl w:val="0"/>
        <w:spacing w:before="240"/>
        <w:jc w:val="both"/>
        <w:rPr>
          <w:b/>
          <w:bCs/>
          <w:snapToGrid w:val="0"/>
        </w:rPr>
      </w:pPr>
      <w:r>
        <w:rPr>
          <w:b/>
          <w:bCs/>
          <w:snapToGrid w:val="0"/>
        </w:rPr>
        <w:t xml:space="preserve">  </w:t>
      </w:r>
    </w:p>
    <w:p w:rsidR="006E3CD9" w:rsidRDefault="006E3CD9" w:rsidP="00D51B9F">
      <w:pPr>
        <w:widowControl w:val="0"/>
        <w:spacing w:before="240"/>
        <w:jc w:val="both"/>
        <w:rPr>
          <w:b/>
          <w:bCs/>
          <w:snapToGrid w:val="0"/>
        </w:rPr>
      </w:pPr>
    </w:p>
    <w:p w:rsidR="006E3CD9" w:rsidRDefault="006E3CD9" w:rsidP="00D51B9F">
      <w:pPr>
        <w:widowControl w:val="0"/>
        <w:spacing w:before="240"/>
        <w:jc w:val="both"/>
        <w:rPr>
          <w:b/>
          <w:bCs/>
          <w:snapToGrid w:val="0"/>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0"/>
      </w:tblGrid>
      <w:tr w:rsidR="003146D2" w:rsidTr="002D3C28">
        <w:trPr>
          <w:trHeight w:val="6585"/>
        </w:trPr>
        <w:tc>
          <w:tcPr>
            <w:tcW w:w="8850" w:type="dxa"/>
          </w:tcPr>
          <w:p w:rsidR="003146D2" w:rsidRPr="007B07C2" w:rsidRDefault="003146D2" w:rsidP="002D3C28">
            <w:pPr>
              <w:autoSpaceDE w:val="0"/>
              <w:autoSpaceDN w:val="0"/>
              <w:adjustRightInd w:val="0"/>
              <w:spacing w:line="365" w:lineRule="exact"/>
              <w:ind w:left="160" w:right="-20"/>
              <w:rPr>
                <w:rFonts w:ascii="Arial" w:hAnsi="Arial" w:cs="Arial"/>
                <w:sz w:val="36"/>
                <w:szCs w:val="36"/>
              </w:rPr>
            </w:pPr>
            <w:r w:rsidRPr="007B07C2">
              <w:rPr>
                <w:rFonts w:ascii="Arial" w:hAnsi="Arial" w:cs="Arial"/>
                <w:w w:val="77"/>
                <w:sz w:val="36"/>
                <w:szCs w:val="36"/>
              </w:rPr>
              <w:t>H</w:t>
            </w:r>
            <w:r w:rsidRPr="007B07C2">
              <w:rPr>
                <w:rFonts w:ascii="Arial" w:hAnsi="Arial" w:cs="Arial"/>
                <w:w w:val="125"/>
                <w:sz w:val="36"/>
                <w:szCs w:val="36"/>
              </w:rPr>
              <w:t>i</w:t>
            </w:r>
            <w:r w:rsidRPr="007B07C2">
              <w:rPr>
                <w:rFonts w:ascii="Arial" w:hAnsi="Arial" w:cs="Arial"/>
                <w:w w:val="89"/>
                <w:sz w:val="36"/>
                <w:szCs w:val="36"/>
              </w:rPr>
              <w:t>e</w:t>
            </w:r>
            <w:r w:rsidRPr="007B07C2">
              <w:rPr>
                <w:rFonts w:ascii="Arial" w:hAnsi="Arial" w:cs="Arial"/>
                <w:sz w:val="36"/>
                <w:szCs w:val="36"/>
              </w:rPr>
              <w:t>r</w:t>
            </w:r>
            <w:r w:rsidRPr="007B07C2">
              <w:rPr>
                <w:rFonts w:ascii="Arial" w:hAnsi="Arial" w:cs="Arial"/>
                <w:w w:val="89"/>
                <w:sz w:val="36"/>
                <w:szCs w:val="36"/>
              </w:rPr>
              <w:t>a</w:t>
            </w:r>
            <w:r w:rsidRPr="007B07C2">
              <w:rPr>
                <w:rFonts w:ascii="Arial" w:hAnsi="Arial" w:cs="Arial"/>
                <w:sz w:val="36"/>
                <w:szCs w:val="36"/>
              </w:rPr>
              <w:t>rc</w:t>
            </w:r>
            <w:r w:rsidRPr="007B07C2">
              <w:rPr>
                <w:rFonts w:ascii="Arial" w:hAnsi="Arial" w:cs="Arial"/>
                <w:w w:val="89"/>
                <w:sz w:val="36"/>
                <w:szCs w:val="36"/>
              </w:rPr>
              <w:t>h</w:t>
            </w:r>
            <w:r w:rsidRPr="007B07C2">
              <w:rPr>
                <w:rFonts w:ascii="Arial" w:hAnsi="Arial" w:cs="Arial"/>
                <w:w w:val="88"/>
                <w:sz w:val="36"/>
                <w:szCs w:val="36"/>
              </w:rPr>
              <w:t>y</w:t>
            </w:r>
            <w:r w:rsidRPr="007B07C2">
              <w:rPr>
                <w:rFonts w:ascii="Arial" w:hAnsi="Arial" w:cs="Arial"/>
                <w:spacing w:val="-1"/>
                <w:sz w:val="36"/>
                <w:szCs w:val="36"/>
              </w:rPr>
              <w:t xml:space="preserve"> </w:t>
            </w:r>
            <w:r w:rsidRPr="007B07C2">
              <w:rPr>
                <w:rFonts w:ascii="Arial" w:hAnsi="Arial" w:cs="Arial"/>
                <w:sz w:val="36"/>
                <w:szCs w:val="36"/>
              </w:rPr>
              <w:t>of</w:t>
            </w:r>
            <w:r w:rsidRPr="007B07C2">
              <w:rPr>
                <w:rFonts w:ascii="Arial" w:hAnsi="Arial" w:cs="Arial"/>
                <w:spacing w:val="-4"/>
                <w:sz w:val="36"/>
                <w:szCs w:val="36"/>
              </w:rPr>
              <w:t xml:space="preserve"> </w:t>
            </w:r>
            <w:r w:rsidRPr="007B07C2">
              <w:rPr>
                <w:rFonts w:ascii="Arial" w:hAnsi="Arial" w:cs="Arial"/>
                <w:w w:val="77"/>
                <w:sz w:val="36"/>
                <w:szCs w:val="36"/>
              </w:rPr>
              <w:t>C</w:t>
            </w:r>
            <w:r w:rsidRPr="007B07C2">
              <w:rPr>
                <w:rFonts w:ascii="Arial" w:hAnsi="Arial" w:cs="Arial"/>
                <w:w w:val="89"/>
                <w:sz w:val="36"/>
                <w:szCs w:val="36"/>
              </w:rPr>
              <w:t>on</w:t>
            </w:r>
            <w:r w:rsidRPr="007B07C2">
              <w:rPr>
                <w:rFonts w:ascii="Arial" w:hAnsi="Arial" w:cs="Arial"/>
                <w:w w:val="119"/>
                <w:sz w:val="36"/>
                <w:szCs w:val="36"/>
              </w:rPr>
              <w:t>t</w:t>
            </w:r>
            <w:r w:rsidRPr="007B07C2">
              <w:rPr>
                <w:rFonts w:ascii="Arial" w:hAnsi="Arial" w:cs="Arial"/>
                <w:sz w:val="36"/>
                <w:szCs w:val="36"/>
              </w:rPr>
              <w:t>r</w:t>
            </w:r>
            <w:r w:rsidRPr="007B07C2">
              <w:rPr>
                <w:rFonts w:ascii="Arial" w:hAnsi="Arial" w:cs="Arial"/>
                <w:w w:val="89"/>
                <w:sz w:val="36"/>
                <w:szCs w:val="36"/>
              </w:rPr>
              <w:t>o</w:t>
            </w:r>
            <w:r w:rsidRPr="007B07C2">
              <w:rPr>
                <w:rFonts w:ascii="Arial" w:hAnsi="Arial" w:cs="Arial"/>
                <w:w w:val="125"/>
                <w:sz w:val="36"/>
                <w:szCs w:val="36"/>
              </w:rPr>
              <w:t>l</w:t>
            </w:r>
            <w:r w:rsidRPr="007B07C2">
              <w:rPr>
                <w:rFonts w:ascii="Arial" w:hAnsi="Arial" w:cs="Arial"/>
                <w:w w:val="88"/>
                <w:sz w:val="36"/>
                <w:szCs w:val="36"/>
              </w:rPr>
              <w:t>s</w:t>
            </w:r>
          </w:p>
          <w:p w:rsidR="003146D2" w:rsidRPr="008736F9" w:rsidRDefault="003146D2" w:rsidP="002D3C28">
            <w:pPr>
              <w:autoSpaceDE w:val="0"/>
              <w:autoSpaceDN w:val="0"/>
              <w:adjustRightInd w:val="0"/>
              <w:spacing w:line="290" w:lineRule="exact"/>
              <w:ind w:left="160" w:right="-20"/>
              <w:rPr>
                <w:b/>
                <w:sz w:val="28"/>
                <w:szCs w:val="28"/>
              </w:rPr>
            </w:pPr>
            <w:r w:rsidRPr="008736F9">
              <w:rPr>
                <w:b/>
                <w:sz w:val="28"/>
                <w:szCs w:val="28"/>
              </w:rPr>
              <w:t>Most Effective</w:t>
            </w:r>
          </w:p>
          <w:p w:rsidR="003146D2" w:rsidRPr="007B07C2" w:rsidRDefault="003146D2" w:rsidP="002D3C28">
            <w:pPr>
              <w:autoSpaceDE w:val="0"/>
              <w:autoSpaceDN w:val="0"/>
              <w:adjustRightInd w:val="0"/>
              <w:spacing w:before="53" w:line="250" w:lineRule="auto"/>
              <w:ind w:left="880" w:right="1309"/>
              <w:rPr>
                <w:sz w:val="23"/>
                <w:szCs w:val="23"/>
              </w:rPr>
            </w:pPr>
            <w:r w:rsidRPr="00C267F0">
              <w:rPr>
                <w:noProof/>
                <w:sz w:val="23"/>
                <w:szCs w:val="23"/>
              </w:rPr>
              <mc:AlternateContent>
                <mc:Choice Requires="wps">
                  <w:drawing>
                    <wp:anchor distT="0" distB="0" distL="114300" distR="114300" simplePos="0" relativeHeight="251661312" behindDoc="0" locked="0" layoutInCell="1" allowOverlap="1" wp14:anchorId="72E7DA2E" wp14:editId="43AA1B2F">
                      <wp:simplePos x="0" y="0"/>
                      <wp:positionH relativeFrom="column">
                        <wp:posOffset>-49530</wp:posOffset>
                      </wp:positionH>
                      <wp:positionV relativeFrom="paragraph">
                        <wp:posOffset>194945</wp:posOffset>
                      </wp:positionV>
                      <wp:extent cx="609600" cy="3276600"/>
                      <wp:effectExtent l="19050" t="19050" r="38100" b="19050"/>
                      <wp:wrapNone/>
                      <wp:docPr id="7" name="Up Arrow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600" cy="327660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7510DD"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9pt;margin-top:15.35pt;width:48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" adj="2009" fillcolor="#4f81bd [3204]" strokecolor="#243f60 [1604]" strokeweight="2pt">
                      <v:path arrowok="t"/>
                    </v:shape>
                  </w:pict>
                </mc:Fallback>
              </mc:AlternateContent>
            </w:r>
            <w:r w:rsidRPr="007B07C2">
              <w:rPr>
                <w:sz w:val="23"/>
                <w:szCs w:val="23"/>
              </w:rPr>
              <w:t xml:space="preserve">•   </w:t>
            </w:r>
            <w:r w:rsidRPr="007B07C2">
              <w:rPr>
                <w:spacing w:val="50"/>
                <w:sz w:val="23"/>
                <w:szCs w:val="23"/>
              </w:rPr>
              <w:t xml:space="preserve"> </w:t>
            </w:r>
            <w:r w:rsidRPr="007B07C2">
              <w:rPr>
                <w:w w:val="106"/>
                <w:sz w:val="23"/>
                <w:szCs w:val="23"/>
              </w:rPr>
              <w:t>Elimination</w:t>
            </w:r>
            <w:r w:rsidRPr="007B07C2">
              <w:rPr>
                <w:spacing w:val="12"/>
                <w:w w:val="106"/>
                <w:sz w:val="23"/>
                <w:szCs w:val="23"/>
              </w:rPr>
              <w:t xml:space="preserve"> </w:t>
            </w:r>
            <w:r w:rsidRPr="007B07C2">
              <w:rPr>
                <w:sz w:val="23"/>
                <w:szCs w:val="23"/>
              </w:rPr>
              <w:t>of</w:t>
            </w:r>
            <w:r w:rsidRPr="007B07C2">
              <w:rPr>
                <w:spacing w:val="6"/>
                <w:sz w:val="23"/>
                <w:szCs w:val="23"/>
              </w:rPr>
              <w:t xml:space="preserve"> </w:t>
            </w:r>
            <w:r w:rsidRPr="007B07C2">
              <w:rPr>
                <w:w w:val="111"/>
                <w:sz w:val="23"/>
                <w:szCs w:val="23"/>
              </w:rPr>
              <w:t>h</w:t>
            </w:r>
            <w:r w:rsidRPr="007B07C2">
              <w:rPr>
                <w:w w:val="112"/>
                <w:sz w:val="23"/>
                <w:szCs w:val="23"/>
              </w:rPr>
              <w:t>a</w:t>
            </w:r>
            <w:r w:rsidRPr="007B07C2">
              <w:rPr>
                <w:sz w:val="23"/>
                <w:szCs w:val="23"/>
              </w:rPr>
              <w:t>z</w:t>
            </w:r>
            <w:r w:rsidRPr="007B07C2">
              <w:rPr>
                <w:w w:val="112"/>
                <w:sz w:val="23"/>
                <w:szCs w:val="23"/>
              </w:rPr>
              <w:t>a</w:t>
            </w:r>
            <w:r w:rsidRPr="007B07C2">
              <w:rPr>
                <w:spacing w:val="-3"/>
                <w:w w:val="133"/>
                <w:sz w:val="23"/>
                <w:szCs w:val="23"/>
              </w:rPr>
              <w:t>r</w:t>
            </w:r>
            <w:r w:rsidRPr="007B07C2">
              <w:rPr>
                <w:w w:val="111"/>
                <w:sz w:val="23"/>
                <w:szCs w:val="23"/>
              </w:rPr>
              <w:t>d</w:t>
            </w:r>
            <w:r w:rsidRPr="007B07C2">
              <w:rPr>
                <w:sz w:val="23"/>
                <w:szCs w:val="23"/>
              </w:rPr>
              <w:t>—rem</w:t>
            </w:r>
            <w:r w:rsidRPr="007B07C2">
              <w:rPr>
                <w:spacing w:val="-10"/>
                <w:sz w:val="23"/>
                <w:szCs w:val="23"/>
              </w:rPr>
              <w:t>o</w:t>
            </w:r>
            <w:r w:rsidRPr="007B07C2">
              <w:rPr>
                <w:spacing w:val="-3"/>
                <w:sz w:val="23"/>
                <w:szCs w:val="23"/>
              </w:rPr>
              <w:t>v</w:t>
            </w:r>
            <w:r w:rsidRPr="007B07C2">
              <w:rPr>
                <w:sz w:val="23"/>
                <w:szCs w:val="23"/>
              </w:rPr>
              <w:t>e</w:t>
            </w:r>
            <w:r w:rsidRPr="007B07C2">
              <w:rPr>
                <w:spacing w:val="6"/>
                <w:sz w:val="23"/>
                <w:szCs w:val="23"/>
              </w:rPr>
              <w:t xml:space="preserve"> </w:t>
            </w:r>
            <w:r w:rsidRPr="007B07C2">
              <w:rPr>
                <w:sz w:val="23"/>
                <w:szCs w:val="23"/>
              </w:rPr>
              <w:t>sha</w:t>
            </w:r>
            <w:r w:rsidRPr="007B07C2">
              <w:rPr>
                <w:spacing w:val="7"/>
                <w:sz w:val="23"/>
                <w:szCs w:val="23"/>
              </w:rPr>
              <w:t>r</w:t>
            </w:r>
            <w:r w:rsidRPr="007B07C2">
              <w:rPr>
                <w:sz w:val="23"/>
                <w:szCs w:val="23"/>
              </w:rPr>
              <w:t>ps</w:t>
            </w:r>
            <w:r w:rsidRPr="007B07C2">
              <w:rPr>
                <w:spacing w:val="6"/>
                <w:sz w:val="23"/>
                <w:szCs w:val="23"/>
              </w:rPr>
              <w:t xml:space="preserve"> </w:t>
            </w:r>
            <w:r w:rsidRPr="007B07C2">
              <w:rPr>
                <w:sz w:val="23"/>
                <w:szCs w:val="23"/>
              </w:rPr>
              <w:t>and</w:t>
            </w:r>
            <w:r w:rsidRPr="007B07C2">
              <w:rPr>
                <w:spacing w:val="6"/>
                <w:sz w:val="23"/>
                <w:szCs w:val="23"/>
              </w:rPr>
              <w:t xml:space="preserve"> </w:t>
            </w:r>
            <w:r w:rsidRPr="007B07C2">
              <w:rPr>
                <w:sz w:val="23"/>
                <w:szCs w:val="23"/>
              </w:rPr>
              <w:t>needles</w:t>
            </w:r>
            <w:r w:rsidRPr="007B07C2">
              <w:rPr>
                <w:spacing w:val="6"/>
                <w:sz w:val="23"/>
                <w:szCs w:val="23"/>
              </w:rPr>
              <w:t xml:space="preserve"> </w:t>
            </w:r>
            <w:r w:rsidRPr="007B07C2">
              <w:rPr>
                <w:sz w:val="23"/>
                <w:szCs w:val="23"/>
              </w:rPr>
              <w:t>and</w:t>
            </w:r>
            <w:r w:rsidRPr="007B07C2">
              <w:rPr>
                <w:spacing w:val="6"/>
                <w:sz w:val="23"/>
                <w:szCs w:val="23"/>
              </w:rPr>
              <w:t xml:space="preserve"> </w:t>
            </w:r>
            <w:r w:rsidRPr="007B07C2">
              <w:rPr>
                <w:sz w:val="23"/>
                <w:szCs w:val="23"/>
              </w:rPr>
              <w:t>eliminate</w:t>
            </w:r>
            <w:r w:rsidRPr="007B07C2">
              <w:rPr>
                <w:spacing w:val="6"/>
                <w:sz w:val="23"/>
                <w:szCs w:val="23"/>
              </w:rPr>
              <w:t xml:space="preserve"> </w:t>
            </w:r>
            <w:r w:rsidRPr="007B07C2">
              <w:rPr>
                <w:sz w:val="23"/>
                <w:szCs w:val="23"/>
              </w:rPr>
              <w:t>all unnecessa</w:t>
            </w:r>
            <w:r w:rsidRPr="007B07C2">
              <w:rPr>
                <w:spacing w:val="5"/>
                <w:sz w:val="23"/>
                <w:szCs w:val="23"/>
              </w:rPr>
              <w:t>r</w:t>
            </w:r>
            <w:r w:rsidRPr="007B07C2">
              <w:rPr>
                <w:sz w:val="23"/>
                <w:szCs w:val="23"/>
              </w:rPr>
              <w:t>y</w:t>
            </w:r>
            <w:r w:rsidRPr="007B07C2">
              <w:rPr>
                <w:spacing w:val="6"/>
                <w:sz w:val="23"/>
                <w:szCs w:val="23"/>
              </w:rPr>
              <w:t xml:space="preserve"> </w:t>
            </w:r>
            <w:r w:rsidRPr="007B07C2">
              <w:rPr>
                <w:sz w:val="23"/>
                <w:szCs w:val="23"/>
              </w:rPr>
              <w:t xml:space="preserve">injections. </w:t>
            </w:r>
            <w:r>
              <w:rPr>
                <w:sz w:val="23"/>
                <w:szCs w:val="23"/>
              </w:rPr>
              <w:t>E</w:t>
            </w:r>
            <w:r w:rsidRPr="007B07C2">
              <w:rPr>
                <w:sz w:val="23"/>
                <w:szCs w:val="23"/>
              </w:rPr>
              <w:t>xamples</w:t>
            </w:r>
            <w:r w:rsidRPr="007B07C2">
              <w:rPr>
                <w:spacing w:val="6"/>
                <w:sz w:val="23"/>
                <w:szCs w:val="23"/>
              </w:rPr>
              <w:t xml:space="preserve"> </w:t>
            </w:r>
            <w:r w:rsidRPr="007B07C2">
              <w:rPr>
                <w:sz w:val="23"/>
                <w:szCs w:val="23"/>
              </w:rPr>
              <w:t>include</w:t>
            </w:r>
            <w:r w:rsidRPr="007B07C2">
              <w:rPr>
                <w:spacing w:val="6"/>
                <w:sz w:val="23"/>
                <w:szCs w:val="23"/>
              </w:rPr>
              <w:t xml:space="preserve"> </w:t>
            </w:r>
            <w:r w:rsidRPr="007B07C2">
              <w:rPr>
                <w:sz w:val="23"/>
                <w:szCs w:val="23"/>
              </w:rPr>
              <w:t>the</w:t>
            </w:r>
            <w:r w:rsidRPr="007B07C2">
              <w:rPr>
                <w:spacing w:val="6"/>
                <w:sz w:val="23"/>
                <w:szCs w:val="23"/>
              </w:rPr>
              <w:t xml:space="preserve"> </w:t>
            </w:r>
            <w:r w:rsidRPr="007B07C2">
              <w:rPr>
                <w:sz w:val="23"/>
                <w:szCs w:val="23"/>
              </w:rPr>
              <w:t>elimination</w:t>
            </w:r>
            <w:r w:rsidRPr="007B07C2">
              <w:rPr>
                <w:spacing w:val="6"/>
                <w:sz w:val="23"/>
                <w:szCs w:val="23"/>
              </w:rPr>
              <w:t xml:space="preserve"> </w:t>
            </w:r>
            <w:r w:rsidRPr="007B07C2">
              <w:rPr>
                <w:sz w:val="23"/>
                <w:szCs w:val="23"/>
              </w:rPr>
              <w:t>of</w:t>
            </w:r>
            <w:r w:rsidRPr="007B07C2">
              <w:rPr>
                <w:spacing w:val="6"/>
                <w:sz w:val="23"/>
                <w:szCs w:val="23"/>
              </w:rPr>
              <w:t xml:space="preserve"> </w:t>
            </w:r>
            <w:r w:rsidRPr="007B07C2">
              <w:rPr>
                <w:sz w:val="23"/>
                <w:szCs w:val="23"/>
              </w:rPr>
              <w:t>unnecessa</w:t>
            </w:r>
            <w:r w:rsidRPr="007B07C2">
              <w:rPr>
                <w:spacing w:val="5"/>
                <w:sz w:val="23"/>
                <w:szCs w:val="23"/>
              </w:rPr>
              <w:t>r</w:t>
            </w:r>
            <w:r w:rsidRPr="007B07C2">
              <w:rPr>
                <w:sz w:val="23"/>
                <w:szCs w:val="23"/>
              </w:rPr>
              <w:t>y</w:t>
            </w:r>
            <w:r w:rsidRPr="007B07C2">
              <w:rPr>
                <w:spacing w:val="6"/>
                <w:sz w:val="23"/>
                <w:szCs w:val="23"/>
              </w:rPr>
              <w:t xml:space="preserve"> </w:t>
            </w:r>
            <w:r w:rsidRPr="007B07C2">
              <w:rPr>
                <w:sz w:val="23"/>
                <w:szCs w:val="23"/>
              </w:rPr>
              <w:t>sha</w:t>
            </w:r>
            <w:r w:rsidRPr="007B07C2">
              <w:rPr>
                <w:spacing w:val="7"/>
                <w:sz w:val="23"/>
                <w:szCs w:val="23"/>
              </w:rPr>
              <w:t>r</w:t>
            </w:r>
            <w:r w:rsidRPr="007B07C2">
              <w:rPr>
                <w:sz w:val="23"/>
                <w:szCs w:val="23"/>
              </w:rPr>
              <w:t>ps</w:t>
            </w:r>
            <w:r w:rsidRPr="007B07C2">
              <w:rPr>
                <w:spacing w:val="6"/>
                <w:sz w:val="23"/>
                <w:szCs w:val="23"/>
              </w:rPr>
              <w:t xml:space="preserve"> </w:t>
            </w:r>
            <w:r w:rsidRPr="007B07C2">
              <w:rPr>
                <w:sz w:val="23"/>
                <w:szCs w:val="23"/>
              </w:rPr>
              <w:t>li</w:t>
            </w:r>
            <w:r w:rsidRPr="007B07C2">
              <w:rPr>
                <w:spacing w:val="-2"/>
                <w:sz w:val="23"/>
                <w:szCs w:val="23"/>
              </w:rPr>
              <w:t>k</w:t>
            </w:r>
            <w:r w:rsidRPr="007B07C2">
              <w:rPr>
                <w:sz w:val="23"/>
                <w:szCs w:val="23"/>
              </w:rPr>
              <w:t>e t</w:t>
            </w:r>
            <w:r w:rsidRPr="007B07C2">
              <w:rPr>
                <w:spacing w:val="-9"/>
                <w:sz w:val="23"/>
                <w:szCs w:val="23"/>
              </w:rPr>
              <w:t>o</w:t>
            </w:r>
            <w:r w:rsidRPr="007B07C2">
              <w:rPr>
                <w:spacing w:val="-8"/>
                <w:sz w:val="23"/>
                <w:szCs w:val="23"/>
              </w:rPr>
              <w:t>w</w:t>
            </w:r>
            <w:r w:rsidRPr="007B07C2">
              <w:rPr>
                <w:sz w:val="23"/>
                <w:szCs w:val="23"/>
              </w:rPr>
              <w:t>el</w:t>
            </w:r>
            <w:r w:rsidRPr="007B07C2">
              <w:rPr>
                <w:spacing w:val="6"/>
                <w:sz w:val="23"/>
                <w:szCs w:val="23"/>
              </w:rPr>
              <w:t xml:space="preserve"> </w:t>
            </w:r>
            <w:r w:rsidRPr="007B07C2">
              <w:rPr>
                <w:sz w:val="23"/>
                <w:szCs w:val="23"/>
              </w:rPr>
              <w:t>clips,</w:t>
            </w:r>
            <w:r w:rsidRPr="007B07C2">
              <w:rPr>
                <w:spacing w:val="6"/>
                <w:sz w:val="23"/>
                <w:szCs w:val="23"/>
              </w:rPr>
              <w:t xml:space="preserve"> </w:t>
            </w:r>
            <w:r w:rsidRPr="007B07C2">
              <w:rPr>
                <w:sz w:val="23"/>
                <w:szCs w:val="23"/>
              </w:rPr>
              <w:t>and</w:t>
            </w:r>
            <w:r w:rsidRPr="007B07C2">
              <w:rPr>
                <w:spacing w:val="6"/>
                <w:sz w:val="23"/>
                <w:szCs w:val="23"/>
              </w:rPr>
              <w:t xml:space="preserve"> </w:t>
            </w:r>
            <w:r w:rsidRPr="007B07C2">
              <w:rPr>
                <w:sz w:val="23"/>
                <w:szCs w:val="23"/>
              </w:rPr>
              <w:t>using</w:t>
            </w:r>
            <w:r w:rsidRPr="007B07C2">
              <w:rPr>
                <w:spacing w:val="6"/>
                <w:sz w:val="23"/>
                <w:szCs w:val="23"/>
              </w:rPr>
              <w:t xml:space="preserve"> </w:t>
            </w:r>
            <w:r w:rsidRPr="007B07C2">
              <w:rPr>
                <w:sz w:val="23"/>
                <w:szCs w:val="23"/>
              </w:rPr>
              <w:t>needleless</w:t>
            </w:r>
            <w:r w:rsidRPr="007B07C2">
              <w:rPr>
                <w:spacing w:val="6"/>
                <w:sz w:val="23"/>
                <w:szCs w:val="23"/>
              </w:rPr>
              <w:t xml:space="preserve"> </w:t>
            </w:r>
            <w:r w:rsidRPr="007B07C2">
              <w:rPr>
                <w:sz w:val="23"/>
                <w:szCs w:val="23"/>
              </w:rPr>
              <w:t>IV</w:t>
            </w:r>
            <w:r w:rsidRPr="007B07C2">
              <w:rPr>
                <w:spacing w:val="6"/>
                <w:sz w:val="23"/>
                <w:szCs w:val="23"/>
              </w:rPr>
              <w:t xml:space="preserve"> </w:t>
            </w:r>
            <w:r w:rsidRPr="007B07C2">
              <w:rPr>
                <w:sz w:val="23"/>
                <w:szCs w:val="23"/>
              </w:rPr>
              <w:t>systems.</w:t>
            </w:r>
          </w:p>
          <w:p w:rsidR="003146D2" w:rsidRPr="007B07C2" w:rsidRDefault="003146D2" w:rsidP="002D3C28">
            <w:pPr>
              <w:autoSpaceDE w:val="0"/>
              <w:autoSpaceDN w:val="0"/>
              <w:adjustRightInd w:val="0"/>
              <w:spacing w:line="250" w:lineRule="auto"/>
              <w:ind w:left="880" w:right="1339"/>
              <w:rPr>
                <w:sz w:val="23"/>
                <w:szCs w:val="23"/>
              </w:rPr>
            </w:pPr>
            <w:r w:rsidRPr="007B07C2">
              <w:rPr>
                <w:sz w:val="23"/>
                <w:szCs w:val="23"/>
              </w:rPr>
              <w:t xml:space="preserve">•   </w:t>
            </w:r>
            <w:r w:rsidRPr="007B07C2">
              <w:rPr>
                <w:spacing w:val="50"/>
                <w:sz w:val="23"/>
                <w:szCs w:val="23"/>
              </w:rPr>
              <w:t xml:space="preserve"> </w:t>
            </w:r>
            <w:r w:rsidRPr="007B07C2">
              <w:rPr>
                <w:w w:val="109"/>
                <w:sz w:val="23"/>
                <w:szCs w:val="23"/>
              </w:rPr>
              <w:t>E</w:t>
            </w:r>
            <w:r w:rsidRPr="007B07C2">
              <w:rPr>
                <w:w w:val="111"/>
                <w:sz w:val="23"/>
                <w:szCs w:val="23"/>
              </w:rPr>
              <w:t>n</w:t>
            </w:r>
            <w:r w:rsidRPr="007B07C2">
              <w:rPr>
                <w:sz w:val="23"/>
                <w:szCs w:val="23"/>
              </w:rPr>
              <w:t>gi</w:t>
            </w:r>
            <w:r w:rsidRPr="007B07C2">
              <w:rPr>
                <w:w w:val="111"/>
                <w:sz w:val="23"/>
                <w:szCs w:val="23"/>
              </w:rPr>
              <w:t>n</w:t>
            </w:r>
            <w:r w:rsidRPr="007B07C2">
              <w:rPr>
                <w:sz w:val="23"/>
                <w:szCs w:val="23"/>
              </w:rPr>
              <w:t>ee</w:t>
            </w:r>
            <w:r w:rsidRPr="007B07C2">
              <w:rPr>
                <w:w w:val="133"/>
                <w:sz w:val="23"/>
                <w:szCs w:val="23"/>
              </w:rPr>
              <w:t>r</w:t>
            </w:r>
            <w:r w:rsidRPr="007B07C2">
              <w:rPr>
                <w:sz w:val="23"/>
                <w:szCs w:val="23"/>
              </w:rPr>
              <w:t>i</w:t>
            </w:r>
            <w:r w:rsidRPr="007B07C2">
              <w:rPr>
                <w:w w:val="111"/>
                <w:sz w:val="23"/>
                <w:szCs w:val="23"/>
              </w:rPr>
              <w:t>n</w:t>
            </w:r>
            <w:r w:rsidRPr="007B07C2">
              <w:rPr>
                <w:sz w:val="23"/>
                <w:szCs w:val="23"/>
              </w:rPr>
              <w:t>g</w:t>
            </w:r>
            <w:r w:rsidRPr="007B07C2">
              <w:rPr>
                <w:spacing w:val="6"/>
                <w:sz w:val="23"/>
                <w:szCs w:val="23"/>
              </w:rPr>
              <w:t xml:space="preserve"> </w:t>
            </w:r>
            <w:r w:rsidRPr="007B07C2">
              <w:rPr>
                <w:sz w:val="23"/>
                <w:szCs w:val="23"/>
              </w:rPr>
              <w:t>co</w:t>
            </w:r>
            <w:r w:rsidRPr="007B07C2">
              <w:rPr>
                <w:w w:val="111"/>
                <w:sz w:val="23"/>
                <w:szCs w:val="23"/>
              </w:rPr>
              <w:t>n</w:t>
            </w:r>
            <w:r w:rsidRPr="007B07C2">
              <w:rPr>
                <w:w w:val="119"/>
                <w:sz w:val="23"/>
                <w:szCs w:val="23"/>
              </w:rPr>
              <w:t>t</w:t>
            </w:r>
            <w:r w:rsidRPr="007B07C2">
              <w:rPr>
                <w:spacing w:val="-7"/>
                <w:w w:val="133"/>
                <w:sz w:val="23"/>
                <w:szCs w:val="23"/>
              </w:rPr>
              <w:t>r</w:t>
            </w:r>
            <w:r w:rsidRPr="007B07C2">
              <w:rPr>
                <w:sz w:val="23"/>
                <w:szCs w:val="23"/>
              </w:rPr>
              <w:t>ols—</w:t>
            </w:r>
            <w:r w:rsidRPr="007B07C2">
              <w:rPr>
                <w:spacing w:val="-3"/>
                <w:sz w:val="23"/>
                <w:szCs w:val="23"/>
              </w:rPr>
              <w:t>e</w:t>
            </w:r>
            <w:r w:rsidRPr="007B07C2">
              <w:rPr>
                <w:sz w:val="23"/>
                <w:szCs w:val="23"/>
              </w:rPr>
              <w:t>xamples</w:t>
            </w:r>
            <w:r w:rsidRPr="007B07C2">
              <w:rPr>
                <w:spacing w:val="6"/>
                <w:sz w:val="23"/>
                <w:szCs w:val="23"/>
              </w:rPr>
              <w:t xml:space="preserve"> </w:t>
            </w:r>
            <w:r w:rsidRPr="007B07C2">
              <w:rPr>
                <w:sz w:val="23"/>
                <w:szCs w:val="23"/>
              </w:rPr>
              <w:t>include</w:t>
            </w:r>
            <w:r w:rsidRPr="007B07C2">
              <w:rPr>
                <w:spacing w:val="6"/>
                <w:sz w:val="23"/>
                <w:szCs w:val="23"/>
              </w:rPr>
              <w:t xml:space="preserve"> </w:t>
            </w:r>
            <w:r w:rsidRPr="007B07C2">
              <w:rPr>
                <w:sz w:val="23"/>
                <w:szCs w:val="23"/>
              </w:rPr>
              <w:t>needles</w:t>
            </w:r>
            <w:r w:rsidRPr="007B07C2">
              <w:rPr>
                <w:spacing w:val="6"/>
                <w:sz w:val="23"/>
                <w:szCs w:val="23"/>
              </w:rPr>
              <w:t xml:space="preserve"> </w:t>
            </w:r>
            <w:r w:rsidRPr="007B07C2">
              <w:rPr>
                <w:sz w:val="23"/>
                <w:szCs w:val="23"/>
              </w:rPr>
              <w:t>that</w:t>
            </w:r>
            <w:r w:rsidRPr="007B07C2">
              <w:rPr>
                <w:spacing w:val="6"/>
                <w:sz w:val="23"/>
                <w:szCs w:val="23"/>
              </w:rPr>
              <w:t xml:space="preserve"> </w:t>
            </w:r>
            <w:r w:rsidRPr="007B07C2">
              <w:rPr>
                <w:sz w:val="23"/>
                <w:szCs w:val="23"/>
              </w:rPr>
              <w:t>retract,</w:t>
            </w:r>
            <w:r w:rsidRPr="007B07C2">
              <w:rPr>
                <w:spacing w:val="6"/>
                <w:sz w:val="23"/>
                <w:szCs w:val="23"/>
              </w:rPr>
              <w:t xml:space="preserve"> </w:t>
            </w:r>
            <w:r w:rsidRPr="007B07C2">
              <w:rPr>
                <w:sz w:val="23"/>
                <w:szCs w:val="23"/>
              </w:rPr>
              <w:t>sheathe</w:t>
            </w:r>
            <w:r w:rsidRPr="007B07C2">
              <w:rPr>
                <w:spacing w:val="6"/>
                <w:sz w:val="23"/>
                <w:szCs w:val="23"/>
              </w:rPr>
              <w:t xml:space="preserve"> </w:t>
            </w:r>
            <w:r w:rsidRPr="007B07C2">
              <w:rPr>
                <w:sz w:val="23"/>
                <w:szCs w:val="23"/>
              </w:rPr>
              <w:t xml:space="preserve">or </w:t>
            </w:r>
            <w:r w:rsidRPr="007B07C2">
              <w:rPr>
                <w:spacing w:val="-5"/>
                <w:sz w:val="23"/>
                <w:szCs w:val="23"/>
              </w:rPr>
              <w:t>b</w:t>
            </w:r>
            <w:r w:rsidRPr="007B07C2">
              <w:rPr>
                <w:sz w:val="23"/>
                <w:szCs w:val="23"/>
              </w:rPr>
              <w:t>lunt</w:t>
            </w:r>
            <w:r w:rsidRPr="007B07C2">
              <w:rPr>
                <w:spacing w:val="6"/>
                <w:sz w:val="23"/>
                <w:szCs w:val="23"/>
              </w:rPr>
              <w:t xml:space="preserve"> </w:t>
            </w:r>
            <w:r w:rsidRPr="007B07C2">
              <w:rPr>
                <w:sz w:val="23"/>
                <w:szCs w:val="23"/>
              </w:rPr>
              <w:t>immediate</w:t>
            </w:r>
            <w:r w:rsidRPr="007B07C2">
              <w:rPr>
                <w:spacing w:val="-6"/>
                <w:sz w:val="23"/>
                <w:szCs w:val="23"/>
              </w:rPr>
              <w:t>l</w:t>
            </w:r>
            <w:r w:rsidRPr="007B07C2">
              <w:rPr>
                <w:sz w:val="23"/>
                <w:szCs w:val="23"/>
              </w:rPr>
              <w:t>y</w:t>
            </w:r>
            <w:r w:rsidRPr="007B07C2">
              <w:rPr>
                <w:spacing w:val="6"/>
                <w:sz w:val="23"/>
                <w:szCs w:val="23"/>
              </w:rPr>
              <w:t xml:space="preserve"> </w:t>
            </w:r>
            <w:r w:rsidRPr="007B07C2">
              <w:rPr>
                <w:sz w:val="23"/>
                <w:szCs w:val="23"/>
              </w:rPr>
              <w:t>after</w:t>
            </w:r>
            <w:r w:rsidRPr="007B07C2">
              <w:rPr>
                <w:spacing w:val="6"/>
                <w:sz w:val="23"/>
                <w:szCs w:val="23"/>
              </w:rPr>
              <w:t xml:space="preserve"> </w:t>
            </w:r>
            <w:r w:rsidRPr="007B07C2">
              <w:rPr>
                <w:sz w:val="23"/>
                <w:szCs w:val="23"/>
              </w:rPr>
              <w:t>use.</w:t>
            </w:r>
          </w:p>
          <w:p w:rsidR="003146D2" w:rsidRPr="007B07C2" w:rsidRDefault="003146D2" w:rsidP="002D3C28">
            <w:pPr>
              <w:autoSpaceDE w:val="0"/>
              <w:autoSpaceDN w:val="0"/>
              <w:adjustRightInd w:val="0"/>
              <w:spacing w:line="250" w:lineRule="auto"/>
              <w:ind w:left="880" w:right="1301"/>
              <w:rPr>
                <w:sz w:val="23"/>
                <w:szCs w:val="23"/>
              </w:rPr>
            </w:pPr>
            <w:r w:rsidRPr="007B07C2">
              <w:rPr>
                <w:sz w:val="23"/>
                <w:szCs w:val="23"/>
              </w:rPr>
              <w:t xml:space="preserve">•   </w:t>
            </w:r>
            <w:r w:rsidRPr="007B07C2">
              <w:rPr>
                <w:spacing w:val="50"/>
                <w:sz w:val="23"/>
                <w:szCs w:val="23"/>
              </w:rPr>
              <w:t xml:space="preserve"> </w:t>
            </w:r>
            <w:r w:rsidRPr="007B07C2">
              <w:rPr>
                <w:w w:val="107"/>
                <w:sz w:val="23"/>
                <w:szCs w:val="23"/>
              </w:rPr>
              <w:t>Administ</w:t>
            </w:r>
            <w:r w:rsidRPr="007B07C2">
              <w:rPr>
                <w:spacing w:val="-2"/>
                <w:w w:val="107"/>
                <w:sz w:val="23"/>
                <w:szCs w:val="23"/>
              </w:rPr>
              <w:t>r</w:t>
            </w:r>
            <w:r w:rsidRPr="007B07C2">
              <w:rPr>
                <w:w w:val="107"/>
                <w:sz w:val="23"/>
                <w:szCs w:val="23"/>
              </w:rPr>
              <w:t>at</w:t>
            </w:r>
            <w:r w:rsidRPr="007B07C2">
              <w:rPr>
                <w:spacing w:val="-2"/>
                <w:w w:val="107"/>
                <w:sz w:val="23"/>
                <w:szCs w:val="23"/>
              </w:rPr>
              <w:t>i</w:t>
            </w:r>
            <w:r w:rsidRPr="007B07C2">
              <w:rPr>
                <w:spacing w:val="-7"/>
                <w:w w:val="107"/>
                <w:sz w:val="23"/>
                <w:szCs w:val="23"/>
              </w:rPr>
              <w:t>v</w:t>
            </w:r>
            <w:r w:rsidRPr="007B07C2">
              <w:rPr>
                <w:w w:val="107"/>
                <w:sz w:val="23"/>
                <w:szCs w:val="23"/>
              </w:rPr>
              <w:t>e</w:t>
            </w:r>
            <w:r w:rsidRPr="007B07C2">
              <w:rPr>
                <w:spacing w:val="6"/>
                <w:w w:val="107"/>
                <w:sz w:val="23"/>
                <w:szCs w:val="23"/>
              </w:rPr>
              <w:t xml:space="preserve"> </w:t>
            </w:r>
            <w:r w:rsidRPr="007B07C2">
              <w:rPr>
                <w:w w:val="107"/>
                <w:sz w:val="23"/>
                <w:szCs w:val="23"/>
              </w:rPr>
              <w:t>co</w:t>
            </w:r>
            <w:r w:rsidRPr="007B07C2">
              <w:rPr>
                <w:w w:val="111"/>
                <w:sz w:val="23"/>
                <w:szCs w:val="23"/>
              </w:rPr>
              <w:t>n</w:t>
            </w:r>
            <w:r w:rsidRPr="007B07C2">
              <w:rPr>
                <w:w w:val="119"/>
                <w:sz w:val="23"/>
                <w:szCs w:val="23"/>
              </w:rPr>
              <w:t>t</w:t>
            </w:r>
            <w:r w:rsidRPr="007B07C2">
              <w:rPr>
                <w:spacing w:val="-7"/>
                <w:w w:val="133"/>
                <w:sz w:val="23"/>
                <w:szCs w:val="23"/>
              </w:rPr>
              <w:t>r</w:t>
            </w:r>
            <w:r w:rsidRPr="007B07C2">
              <w:rPr>
                <w:sz w:val="23"/>
                <w:szCs w:val="23"/>
              </w:rPr>
              <w:t>ols—policies</w:t>
            </w:r>
            <w:r w:rsidRPr="007B07C2">
              <w:rPr>
                <w:spacing w:val="6"/>
                <w:sz w:val="23"/>
                <w:szCs w:val="23"/>
              </w:rPr>
              <w:t xml:space="preserve"> </w:t>
            </w:r>
            <w:r w:rsidRPr="007B07C2">
              <w:rPr>
                <w:sz w:val="23"/>
                <w:szCs w:val="23"/>
              </w:rPr>
              <w:t>aimed</w:t>
            </w:r>
            <w:r w:rsidRPr="007B07C2">
              <w:rPr>
                <w:spacing w:val="6"/>
                <w:sz w:val="23"/>
                <w:szCs w:val="23"/>
              </w:rPr>
              <w:t xml:space="preserve"> </w:t>
            </w:r>
            <w:r w:rsidRPr="007B07C2">
              <w:rPr>
                <w:sz w:val="23"/>
                <w:szCs w:val="23"/>
              </w:rPr>
              <w:t>to</w:t>
            </w:r>
            <w:r w:rsidRPr="007B07C2">
              <w:rPr>
                <w:spacing w:val="6"/>
                <w:sz w:val="23"/>
                <w:szCs w:val="23"/>
              </w:rPr>
              <w:t xml:space="preserve"> </w:t>
            </w:r>
            <w:r w:rsidRPr="007B07C2">
              <w:rPr>
                <w:sz w:val="23"/>
                <w:szCs w:val="23"/>
              </w:rPr>
              <w:t>limit</w:t>
            </w:r>
            <w:r w:rsidRPr="007B07C2">
              <w:rPr>
                <w:spacing w:val="6"/>
                <w:sz w:val="23"/>
                <w:szCs w:val="23"/>
              </w:rPr>
              <w:t xml:space="preserve"> </w:t>
            </w:r>
            <w:r w:rsidRPr="007B07C2">
              <w:rPr>
                <w:spacing w:val="-3"/>
                <w:sz w:val="23"/>
                <w:szCs w:val="23"/>
              </w:rPr>
              <w:t>e</w:t>
            </w:r>
            <w:r w:rsidRPr="007B07C2">
              <w:rPr>
                <w:sz w:val="23"/>
                <w:szCs w:val="23"/>
              </w:rPr>
              <w:t>xposure</w:t>
            </w:r>
            <w:r w:rsidRPr="007B07C2">
              <w:rPr>
                <w:spacing w:val="6"/>
                <w:sz w:val="23"/>
                <w:szCs w:val="23"/>
              </w:rPr>
              <w:t xml:space="preserve"> </w:t>
            </w:r>
            <w:r w:rsidRPr="007B07C2">
              <w:rPr>
                <w:sz w:val="23"/>
                <w:szCs w:val="23"/>
              </w:rPr>
              <w:t>to</w:t>
            </w:r>
            <w:r w:rsidRPr="007B07C2">
              <w:rPr>
                <w:spacing w:val="6"/>
                <w:sz w:val="23"/>
                <w:szCs w:val="23"/>
              </w:rPr>
              <w:t xml:space="preserve"> </w:t>
            </w:r>
            <w:r w:rsidRPr="007B07C2">
              <w:rPr>
                <w:sz w:val="23"/>
                <w:szCs w:val="23"/>
              </w:rPr>
              <w:t>the</w:t>
            </w:r>
            <w:r w:rsidRPr="007B07C2">
              <w:rPr>
                <w:spacing w:val="6"/>
                <w:sz w:val="23"/>
                <w:szCs w:val="23"/>
              </w:rPr>
              <w:t xml:space="preserve"> </w:t>
            </w:r>
            <w:r>
              <w:rPr>
                <w:sz w:val="23"/>
                <w:szCs w:val="23"/>
              </w:rPr>
              <w:t>haz</w:t>
            </w:r>
            <w:r w:rsidRPr="007B07C2">
              <w:rPr>
                <w:sz w:val="23"/>
                <w:szCs w:val="23"/>
              </w:rPr>
              <w:t xml:space="preserve">ard. </w:t>
            </w:r>
            <w:r w:rsidRPr="007B07C2">
              <w:rPr>
                <w:spacing w:val="11"/>
                <w:sz w:val="23"/>
                <w:szCs w:val="23"/>
              </w:rPr>
              <w:t xml:space="preserve"> </w:t>
            </w:r>
            <w:r w:rsidRPr="007B07C2">
              <w:rPr>
                <w:sz w:val="23"/>
                <w:szCs w:val="23"/>
              </w:rPr>
              <w:t>Examples</w:t>
            </w:r>
            <w:r w:rsidRPr="007B07C2">
              <w:rPr>
                <w:spacing w:val="6"/>
                <w:sz w:val="23"/>
                <w:szCs w:val="23"/>
              </w:rPr>
              <w:t xml:space="preserve"> </w:t>
            </w:r>
            <w:r w:rsidRPr="007B07C2">
              <w:rPr>
                <w:sz w:val="23"/>
                <w:szCs w:val="23"/>
              </w:rPr>
              <w:t>include</w:t>
            </w:r>
            <w:r w:rsidRPr="007B07C2">
              <w:rPr>
                <w:spacing w:val="6"/>
                <w:sz w:val="23"/>
                <w:szCs w:val="23"/>
              </w:rPr>
              <w:t xml:space="preserve"> </w:t>
            </w:r>
            <w:r w:rsidRPr="007B07C2">
              <w:rPr>
                <w:sz w:val="23"/>
                <w:szCs w:val="23"/>
              </w:rPr>
              <w:t>allocation</w:t>
            </w:r>
            <w:r w:rsidRPr="007B07C2">
              <w:rPr>
                <w:spacing w:val="6"/>
                <w:sz w:val="23"/>
                <w:szCs w:val="23"/>
              </w:rPr>
              <w:t xml:space="preserve"> </w:t>
            </w:r>
            <w:r w:rsidRPr="007B07C2">
              <w:rPr>
                <w:sz w:val="23"/>
                <w:szCs w:val="23"/>
              </w:rPr>
              <w:t>of</w:t>
            </w:r>
            <w:r w:rsidRPr="007B07C2">
              <w:rPr>
                <w:spacing w:val="6"/>
                <w:sz w:val="23"/>
                <w:szCs w:val="23"/>
              </w:rPr>
              <w:t xml:space="preserve"> </w:t>
            </w:r>
            <w:r w:rsidRPr="007B07C2">
              <w:rPr>
                <w:sz w:val="23"/>
                <w:szCs w:val="23"/>
              </w:rPr>
              <w:t>resources</w:t>
            </w:r>
            <w:r w:rsidRPr="007B07C2">
              <w:rPr>
                <w:spacing w:val="6"/>
                <w:sz w:val="23"/>
                <w:szCs w:val="23"/>
              </w:rPr>
              <w:t xml:space="preserve"> </w:t>
            </w:r>
            <w:r w:rsidRPr="007B07C2">
              <w:rPr>
                <w:sz w:val="23"/>
                <w:szCs w:val="23"/>
              </w:rPr>
              <w:t>demonstrating</w:t>
            </w:r>
            <w:r w:rsidRPr="007B07C2">
              <w:rPr>
                <w:spacing w:val="6"/>
                <w:sz w:val="23"/>
                <w:szCs w:val="23"/>
              </w:rPr>
              <w:t xml:space="preserve"> </w:t>
            </w:r>
            <w:r w:rsidRPr="007B07C2">
              <w:rPr>
                <w:sz w:val="23"/>
                <w:szCs w:val="23"/>
              </w:rPr>
              <w:t>a</w:t>
            </w:r>
            <w:r w:rsidRPr="007B07C2">
              <w:rPr>
                <w:spacing w:val="6"/>
                <w:sz w:val="23"/>
                <w:szCs w:val="23"/>
              </w:rPr>
              <w:t xml:space="preserve"> </w:t>
            </w:r>
            <w:r>
              <w:rPr>
                <w:sz w:val="23"/>
                <w:szCs w:val="23"/>
              </w:rPr>
              <w:t>commit</w:t>
            </w:r>
            <w:r w:rsidRPr="007B07C2">
              <w:rPr>
                <w:sz w:val="23"/>
                <w:szCs w:val="23"/>
              </w:rPr>
              <w:t>ment</w:t>
            </w:r>
            <w:r w:rsidRPr="007B07C2">
              <w:rPr>
                <w:spacing w:val="6"/>
                <w:sz w:val="23"/>
                <w:szCs w:val="23"/>
              </w:rPr>
              <w:t xml:space="preserve"> </w:t>
            </w:r>
            <w:r w:rsidRPr="007B07C2">
              <w:rPr>
                <w:sz w:val="23"/>
                <w:szCs w:val="23"/>
              </w:rPr>
              <w:t>to</w:t>
            </w:r>
            <w:r w:rsidRPr="007B07C2">
              <w:rPr>
                <w:spacing w:val="6"/>
                <w:sz w:val="23"/>
                <w:szCs w:val="23"/>
              </w:rPr>
              <w:t xml:space="preserve"> </w:t>
            </w:r>
            <w:r w:rsidRPr="007B07C2">
              <w:rPr>
                <w:sz w:val="23"/>
                <w:szCs w:val="23"/>
              </w:rPr>
              <w:t>health</w:t>
            </w:r>
            <w:r w:rsidRPr="007B07C2">
              <w:rPr>
                <w:spacing w:val="6"/>
                <w:sz w:val="23"/>
                <w:szCs w:val="23"/>
              </w:rPr>
              <w:t xml:space="preserve"> </w:t>
            </w:r>
            <w:r w:rsidRPr="007B07C2">
              <w:rPr>
                <w:sz w:val="23"/>
                <w:szCs w:val="23"/>
              </w:rPr>
              <w:t>care</w:t>
            </w:r>
            <w:r w:rsidRPr="007B07C2">
              <w:rPr>
                <w:spacing w:val="6"/>
                <w:sz w:val="23"/>
                <w:szCs w:val="23"/>
              </w:rPr>
              <w:t xml:space="preserve"> </w:t>
            </w:r>
            <w:r w:rsidRPr="007B07C2">
              <w:rPr>
                <w:spacing w:val="-9"/>
                <w:sz w:val="23"/>
                <w:szCs w:val="23"/>
              </w:rPr>
              <w:t>w</w:t>
            </w:r>
            <w:r w:rsidRPr="007B07C2">
              <w:rPr>
                <w:sz w:val="23"/>
                <w:szCs w:val="23"/>
              </w:rPr>
              <w:t>or</w:t>
            </w:r>
            <w:r w:rsidRPr="007B07C2">
              <w:rPr>
                <w:spacing w:val="-2"/>
                <w:sz w:val="23"/>
                <w:szCs w:val="23"/>
              </w:rPr>
              <w:t>k</w:t>
            </w:r>
            <w:r w:rsidRPr="007B07C2">
              <w:rPr>
                <w:sz w:val="23"/>
                <w:szCs w:val="23"/>
              </w:rPr>
              <w:t>er</w:t>
            </w:r>
            <w:r w:rsidRPr="007B07C2">
              <w:rPr>
                <w:spacing w:val="6"/>
                <w:sz w:val="23"/>
                <w:szCs w:val="23"/>
              </w:rPr>
              <w:t xml:space="preserve"> </w:t>
            </w:r>
            <w:r w:rsidRPr="007B07C2">
              <w:rPr>
                <w:sz w:val="23"/>
                <w:szCs w:val="23"/>
              </w:rPr>
              <w:t>safet</w:t>
            </w:r>
            <w:r w:rsidRPr="007B07C2">
              <w:rPr>
                <w:spacing w:val="-20"/>
                <w:sz w:val="23"/>
                <w:szCs w:val="23"/>
              </w:rPr>
              <w:t>y</w:t>
            </w:r>
            <w:r w:rsidRPr="007B07C2">
              <w:rPr>
                <w:sz w:val="23"/>
                <w:szCs w:val="23"/>
              </w:rPr>
              <w:t>,</w:t>
            </w:r>
            <w:r w:rsidRPr="007B07C2">
              <w:rPr>
                <w:spacing w:val="6"/>
                <w:sz w:val="23"/>
                <w:szCs w:val="23"/>
              </w:rPr>
              <w:t xml:space="preserve"> </w:t>
            </w:r>
            <w:r w:rsidRPr="007B07C2">
              <w:rPr>
                <w:sz w:val="23"/>
                <w:szCs w:val="23"/>
              </w:rPr>
              <w:t>a</w:t>
            </w:r>
            <w:r w:rsidRPr="007B07C2">
              <w:rPr>
                <w:spacing w:val="6"/>
                <w:sz w:val="23"/>
                <w:szCs w:val="23"/>
              </w:rPr>
              <w:t xml:space="preserve"> </w:t>
            </w:r>
            <w:r w:rsidRPr="007B07C2">
              <w:rPr>
                <w:sz w:val="23"/>
                <w:szCs w:val="23"/>
              </w:rPr>
              <w:t>needlestick</w:t>
            </w:r>
            <w:r w:rsidRPr="007B07C2">
              <w:rPr>
                <w:spacing w:val="6"/>
                <w:sz w:val="23"/>
                <w:szCs w:val="23"/>
              </w:rPr>
              <w:t xml:space="preserve"> </w:t>
            </w:r>
            <w:r w:rsidRPr="007B07C2">
              <w:rPr>
                <w:sz w:val="23"/>
                <w:szCs w:val="23"/>
              </w:rPr>
              <w:t>pr</w:t>
            </w:r>
            <w:r w:rsidRPr="007B07C2">
              <w:rPr>
                <w:spacing w:val="-6"/>
                <w:sz w:val="23"/>
                <w:szCs w:val="23"/>
              </w:rPr>
              <w:t>e</w:t>
            </w:r>
            <w:r w:rsidRPr="007B07C2">
              <w:rPr>
                <w:spacing w:val="-3"/>
                <w:sz w:val="23"/>
                <w:szCs w:val="23"/>
              </w:rPr>
              <w:t>v</w:t>
            </w:r>
            <w:r w:rsidRPr="007B07C2">
              <w:rPr>
                <w:sz w:val="23"/>
                <w:szCs w:val="23"/>
              </w:rPr>
              <w:t>ention</w:t>
            </w:r>
            <w:r w:rsidRPr="007B07C2">
              <w:rPr>
                <w:spacing w:val="6"/>
                <w:sz w:val="23"/>
                <w:szCs w:val="23"/>
              </w:rPr>
              <w:t xml:space="preserve"> </w:t>
            </w:r>
            <w:r w:rsidRPr="007B07C2">
              <w:rPr>
                <w:sz w:val="23"/>
                <w:szCs w:val="23"/>
              </w:rPr>
              <w:t>committee,</w:t>
            </w:r>
            <w:r w:rsidRPr="007B07C2">
              <w:rPr>
                <w:spacing w:val="6"/>
                <w:sz w:val="23"/>
                <w:szCs w:val="23"/>
              </w:rPr>
              <w:t xml:space="preserve"> </w:t>
            </w:r>
            <w:r w:rsidRPr="007B07C2">
              <w:rPr>
                <w:sz w:val="23"/>
                <w:szCs w:val="23"/>
              </w:rPr>
              <w:t xml:space="preserve">an </w:t>
            </w:r>
            <w:r w:rsidRPr="007B07C2">
              <w:rPr>
                <w:spacing w:val="-3"/>
                <w:sz w:val="23"/>
                <w:szCs w:val="23"/>
              </w:rPr>
              <w:t>e</w:t>
            </w:r>
            <w:r w:rsidRPr="007B07C2">
              <w:rPr>
                <w:sz w:val="23"/>
                <w:szCs w:val="23"/>
              </w:rPr>
              <w:t>xposure</w:t>
            </w:r>
            <w:r w:rsidRPr="007B07C2">
              <w:rPr>
                <w:spacing w:val="6"/>
                <w:sz w:val="23"/>
                <w:szCs w:val="23"/>
              </w:rPr>
              <w:t xml:space="preserve"> </w:t>
            </w:r>
            <w:r w:rsidRPr="007B07C2">
              <w:rPr>
                <w:sz w:val="23"/>
                <w:szCs w:val="23"/>
              </w:rPr>
              <w:t>control</w:t>
            </w:r>
            <w:r w:rsidRPr="007B07C2">
              <w:rPr>
                <w:spacing w:val="6"/>
                <w:sz w:val="23"/>
                <w:szCs w:val="23"/>
              </w:rPr>
              <w:t xml:space="preserve"> </w:t>
            </w:r>
            <w:r w:rsidRPr="007B07C2">
              <w:rPr>
                <w:sz w:val="23"/>
                <w:szCs w:val="23"/>
              </w:rPr>
              <w:t>plan,</w:t>
            </w:r>
            <w:r w:rsidRPr="007B07C2">
              <w:rPr>
                <w:spacing w:val="6"/>
                <w:sz w:val="23"/>
                <w:szCs w:val="23"/>
              </w:rPr>
              <w:t xml:space="preserve"> </w:t>
            </w:r>
            <w:r w:rsidRPr="007B07C2">
              <w:rPr>
                <w:sz w:val="23"/>
                <w:szCs w:val="23"/>
              </w:rPr>
              <w:t>rem</w:t>
            </w:r>
            <w:r w:rsidRPr="007B07C2">
              <w:rPr>
                <w:spacing w:val="-10"/>
                <w:sz w:val="23"/>
                <w:szCs w:val="23"/>
              </w:rPr>
              <w:t>o</w:t>
            </w:r>
            <w:r w:rsidRPr="007B07C2">
              <w:rPr>
                <w:sz w:val="23"/>
                <w:szCs w:val="23"/>
              </w:rPr>
              <w:t>ving</w:t>
            </w:r>
            <w:r w:rsidRPr="007B07C2">
              <w:rPr>
                <w:spacing w:val="6"/>
                <w:sz w:val="23"/>
                <w:szCs w:val="23"/>
              </w:rPr>
              <w:t xml:space="preserve"> </w:t>
            </w:r>
            <w:r w:rsidRPr="007B07C2">
              <w:rPr>
                <w:sz w:val="23"/>
                <w:szCs w:val="23"/>
              </w:rPr>
              <w:t>all</w:t>
            </w:r>
            <w:r w:rsidRPr="007B07C2">
              <w:rPr>
                <w:spacing w:val="6"/>
                <w:sz w:val="23"/>
                <w:szCs w:val="23"/>
              </w:rPr>
              <w:t xml:space="preserve"> </w:t>
            </w:r>
            <w:r w:rsidRPr="007B07C2">
              <w:rPr>
                <w:sz w:val="23"/>
                <w:szCs w:val="23"/>
              </w:rPr>
              <w:t>unsafe</w:t>
            </w:r>
            <w:r w:rsidRPr="007B07C2">
              <w:rPr>
                <w:spacing w:val="6"/>
                <w:sz w:val="23"/>
                <w:szCs w:val="23"/>
              </w:rPr>
              <w:t xml:space="preserve"> </w:t>
            </w:r>
            <w:r w:rsidRPr="007B07C2">
              <w:rPr>
                <w:sz w:val="23"/>
                <w:szCs w:val="23"/>
              </w:rPr>
              <w:t>d</w:t>
            </w:r>
            <w:r w:rsidRPr="007B07C2">
              <w:rPr>
                <w:spacing w:val="-6"/>
                <w:sz w:val="23"/>
                <w:szCs w:val="23"/>
              </w:rPr>
              <w:t>e</w:t>
            </w:r>
            <w:r w:rsidRPr="007B07C2">
              <w:rPr>
                <w:sz w:val="23"/>
                <w:szCs w:val="23"/>
              </w:rPr>
              <w:t>vices,</w:t>
            </w:r>
            <w:r w:rsidRPr="007B07C2">
              <w:rPr>
                <w:spacing w:val="6"/>
                <w:sz w:val="23"/>
                <w:szCs w:val="23"/>
              </w:rPr>
              <w:t xml:space="preserve"> </w:t>
            </w:r>
            <w:r w:rsidRPr="007B07C2">
              <w:rPr>
                <w:sz w:val="23"/>
                <w:szCs w:val="23"/>
              </w:rPr>
              <w:t>and</w:t>
            </w:r>
            <w:r w:rsidRPr="007B07C2">
              <w:rPr>
                <w:spacing w:val="6"/>
                <w:sz w:val="23"/>
                <w:szCs w:val="23"/>
              </w:rPr>
              <w:t xml:space="preserve"> </w:t>
            </w:r>
            <w:r w:rsidRPr="007B07C2">
              <w:rPr>
                <w:sz w:val="23"/>
                <w:szCs w:val="23"/>
              </w:rPr>
              <w:t>consistent</w:t>
            </w:r>
            <w:r w:rsidRPr="007B07C2">
              <w:rPr>
                <w:spacing w:val="6"/>
                <w:sz w:val="23"/>
                <w:szCs w:val="23"/>
              </w:rPr>
              <w:t xml:space="preserve"> </w:t>
            </w:r>
            <w:r>
              <w:rPr>
                <w:sz w:val="23"/>
                <w:szCs w:val="23"/>
              </w:rPr>
              <w:t>train</w:t>
            </w:r>
            <w:r w:rsidRPr="007B07C2">
              <w:rPr>
                <w:sz w:val="23"/>
                <w:szCs w:val="23"/>
              </w:rPr>
              <w:t>ing</w:t>
            </w:r>
            <w:r w:rsidRPr="007B07C2">
              <w:rPr>
                <w:spacing w:val="6"/>
                <w:sz w:val="23"/>
                <w:szCs w:val="23"/>
              </w:rPr>
              <w:t xml:space="preserve"> </w:t>
            </w:r>
            <w:r w:rsidRPr="007B07C2">
              <w:rPr>
                <w:sz w:val="23"/>
                <w:szCs w:val="23"/>
              </w:rPr>
              <w:t>on</w:t>
            </w:r>
            <w:r w:rsidRPr="007B07C2">
              <w:rPr>
                <w:spacing w:val="6"/>
                <w:sz w:val="23"/>
                <w:szCs w:val="23"/>
              </w:rPr>
              <w:t xml:space="preserve"> </w:t>
            </w:r>
            <w:r w:rsidRPr="007B07C2">
              <w:rPr>
                <w:sz w:val="23"/>
                <w:szCs w:val="23"/>
              </w:rPr>
              <w:t>the</w:t>
            </w:r>
            <w:r w:rsidRPr="007B07C2">
              <w:rPr>
                <w:spacing w:val="6"/>
                <w:sz w:val="23"/>
                <w:szCs w:val="23"/>
              </w:rPr>
              <w:t xml:space="preserve"> </w:t>
            </w:r>
            <w:r w:rsidRPr="007B07C2">
              <w:rPr>
                <w:sz w:val="23"/>
                <w:szCs w:val="23"/>
              </w:rPr>
              <w:t>use</w:t>
            </w:r>
            <w:r w:rsidRPr="007B07C2">
              <w:rPr>
                <w:spacing w:val="6"/>
                <w:sz w:val="23"/>
                <w:szCs w:val="23"/>
              </w:rPr>
              <w:t xml:space="preserve"> </w:t>
            </w:r>
            <w:r w:rsidRPr="007B07C2">
              <w:rPr>
                <w:sz w:val="23"/>
                <w:szCs w:val="23"/>
              </w:rPr>
              <w:t>of</w:t>
            </w:r>
            <w:r w:rsidRPr="007B07C2">
              <w:rPr>
                <w:spacing w:val="6"/>
                <w:sz w:val="23"/>
                <w:szCs w:val="23"/>
              </w:rPr>
              <w:t xml:space="preserve"> </w:t>
            </w:r>
            <w:r w:rsidRPr="007B07C2">
              <w:rPr>
                <w:sz w:val="23"/>
                <w:szCs w:val="23"/>
              </w:rPr>
              <w:t>safe</w:t>
            </w:r>
            <w:r w:rsidRPr="007B07C2">
              <w:rPr>
                <w:spacing w:val="6"/>
                <w:sz w:val="23"/>
                <w:szCs w:val="23"/>
              </w:rPr>
              <w:t xml:space="preserve"> </w:t>
            </w:r>
            <w:r w:rsidRPr="007B07C2">
              <w:rPr>
                <w:sz w:val="23"/>
                <w:szCs w:val="23"/>
              </w:rPr>
              <w:t>d</w:t>
            </w:r>
            <w:r w:rsidRPr="007B07C2">
              <w:rPr>
                <w:spacing w:val="-6"/>
                <w:sz w:val="23"/>
                <w:szCs w:val="23"/>
              </w:rPr>
              <w:t>e</w:t>
            </w:r>
            <w:r w:rsidRPr="007B07C2">
              <w:rPr>
                <w:sz w:val="23"/>
                <w:szCs w:val="23"/>
              </w:rPr>
              <w:t>vices.</w:t>
            </w:r>
          </w:p>
          <w:p w:rsidR="003146D2" w:rsidRPr="007B07C2" w:rsidRDefault="003146D2" w:rsidP="002D3C28">
            <w:pPr>
              <w:autoSpaceDE w:val="0"/>
              <w:autoSpaceDN w:val="0"/>
              <w:adjustRightInd w:val="0"/>
              <w:spacing w:line="250" w:lineRule="auto"/>
              <w:ind w:left="880" w:right="1524"/>
              <w:rPr>
                <w:sz w:val="23"/>
                <w:szCs w:val="23"/>
              </w:rPr>
            </w:pPr>
            <w:r w:rsidRPr="007B07C2">
              <w:rPr>
                <w:sz w:val="23"/>
                <w:szCs w:val="23"/>
              </w:rPr>
              <w:t xml:space="preserve">•   </w:t>
            </w:r>
            <w:r w:rsidRPr="007B07C2">
              <w:rPr>
                <w:spacing w:val="50"/>
                <w:sz w:val="23"/>
                <w:szCs w:val="23"/>
              </w:rPr>
              <w:t xml:space="preserve"> </w:t>
            </w:r>
            <w:r w:rsidRPr="007B07C2">
              <w:rPr>
                <w:spacing w:val="-25"/>
                <w:w w:val="108"/>
                <w:sz w:val="23"/>
                <w:szCs w:val="23"/>
              </w:rPr>
              <w:t>W</w:t>
            </w:r>
            <w:r w:rsidRPr="007B07C2">
              <w:rPr>
                <w:w w:val="108"/>
                <w:sz w:val="23"/>
                <w:szCs w:val="23"/>
              </w:rPr>
              <w:t>o</w:t>
            </w:r>
            <w:r w:rsidRPr="007B07C2">
              <w:rPr>
                <w:spacing w:val="-3"/>
                <w:w w:val="108"/>
                <w:sz w:val="23"/>
                <w:szCs w:val="23"/>
              </w:rPr>
              <w:t>r</w:t>
            </w:r>
            <w:r w:rsidRPr="007B07C2">
              <w:rPr>
                <w:w w:val="108"/>
                <w:sz w:val="23"/>
                <w:szCs w:val="23"/>
              </w:rPr>
              <w:t>k</w:t>
            </w:r>
            <w:r w:rsidRPr="007B07C2">
              <w:rPr>
                <w:spacing w:val="10"/>
                <w:w w:val="108"/>
                <w:sz w:val="23"/>
                <w:szCs w:val="23"/>
              </w:rPr>
              <w:t xml:space="preserve"> </w:t>
            </w:r>
            <w:r w:rsidRPr="007B07C2">
              <w:rPr>
                <w:w w:val="108"/>
                <w:sz w:val="23"/>
                <w:szCs w:val="23"/>
              </w:rPr>
              <w:t>p</w:t>
            </w:r>
            <w:r w:rsidRPr="007B07C2">
              <w:rPr>
                <w:spacing w:val="-2"/>
                <w:w w:val="108"/>
                <w:sz w:val="23"/>
                <w:szCs w:val="23"/>
              </w:rPr>
              <w:t>r</w:t>
            </w:r>
            <w:r w:rsidRPr="007B07C2">
              <w:rPr>
                <w:w w:val="108"/>
                <w:sz w:val="23"/>
                <w:szCs w:val="23"/>
              </w:rPr>
              <w:t>actice</w:t>
            </w:r>
            <w:r w:rsidRPr="007B07C2">
              <w:rPr>
                <w:spacing w:val="6"/>
                <w:w w:val="108"/>
                <w:sz w:val="23"/>
                <w:szCs w:val="23"/>
              </w:rPr>
              <w:t xml:space="preserve"> </w:t>
            </w:r>
            <w:r w:rsidRPr="007B07C2">
              <w:rPr>
                <w:w w:val="108"/>
                <w:sz w:val="23"/>
                <w:szCs w:val="23"/>
              </w:rPr>
              <w:t>co</w:t>
            </w:r>
            <w:r w:rsidRPr="007B07C2">
              <w:rPr>
                <w:w w:val="111"/>
                <w:sz w:val="23"/>
                <w:szCs w:val="23"/>
              </w:rPr>
              <w:t>n</w:t>
            </w:r>
            <w:r w:rsidRPr="007B07C2">
              <w:rPr>
                <w:w w:val="119"/>
                <w:sz w:val="23"/>
                <w:szCs w:val="23"/>
              </w:rPr>
              <w:t>t</w:t>
            </w:r>
            <w:r w:rsidRPr="007B07C2">
              <w:rPr>
                <w:spacing w:val="-7"/>
                <w:w w:val="133"/>
                <w:sz w:val="23"/>
                <w:szCs w:val="23"/>
              </w:rPr>
              <w:t>r</w:t>
            </w:r>
            <w:r w:rsidRPr="007B07C2">
              <w:rPr>
                <w:sz w:val="23"/>
                <w:szCs w:val="23"/>
              </w:rPr>
              <w:t>ols—</w:t>
            </w:r>
            <w:r w:rsidRPr="007B07C2">
              <w:rPr>
                <w:spacing w:val="-3"/>
                <w:sz w:val="23"/>
                <w:szCs w:val="23"/>
              </w:rPr>
              <w:t>e</w:t>
            </w:r>
            <w:r w:rsidRPr="007B07C2">
              <w:rPr>
                <w:sz w:val="23"/>
                <w:szCs w:val="23"/>
              </w:rPr>
              <w:t>xamples</w:t>
            </w:r>
            <w:r w:rsidRPr="007B07C2">
              <w:rPr>
                <w:spacing w:val="6"/>
                <w:sz w:val="23"/>
                <w:szCs w:val="23"/>
              </w:rPr>
              <w:t xml:space="preserve"> </w:t>
            </w:r>
            <w:r w:rsidRPr="007B07C2">
              <w:rPr>
                <w:sz w:val="23"/>
                <w:szCs w:val="23"/>
              </w:rPr>
              <w:t>include</w:t>
            </w:r>
            <w:r w:rsidRPr="007B07C2">
              <w:rPr>
                <w:spacing w:val="6"/>
                <w:sz w:val="23"/>
                <w:szCs w:val="23"/>
              </w:rPr>
              <w:t xml:space="preserve"> </w:t>
            </w:r>
            <w:r w:rsidRPr="007B07C2">
              <w:rPr>
                <w:sz w:val="23"/>
                <w:szCs w:val="23"/>
              </w:rPr>
              <w:t>no</w:t>
            </w:r>
            <w:r w:rsidRPr="007B07C2">
              <w:rPr>
                <w:spacing w:val="6"/>
                <w:sz w:val="23"/>
                <w:szCs w:val="23"/>
              </w:rPr>
              <w:t xml:space="preserve"> </w:t>
            </w:r>
            <w:r w:rsidRPr="007B07C2">
              <w:rPr>
                <w:sz w:val="23"/>
                <w:szCs w:val="23"/>
              </w:rPr>
              <w:t>re-capping,</w:t>
            </w:r>
            <w:r w:rsidRPr="007B07C2">
              <w:rPr>
                <w:spacing w:val="6"/>
                <w:sz w:val="23"/>
                <w:szCs w:val="23"/>
              </w:rPr>
              <w:t xml:space="preserve"> </w:t>
            </w:r>
            <w:r w:rsidRPr="007B07C2">
              <w:rPr>
                <w:sz w:val="23"/>
                <w:szCs w:val="23"/>
              </w:rPr>
              <w:t>placing sha</w:t>
            </w:r>
            <w:r w:rsidRPr="007B07C2">
              <w:rPr>
                <w:spacing w:val="7"/>
                <w:sz w:val="23"/>
                <w:szCs w:val="23"/>
              </w:rPr>
              <w:t>r</w:t>
            </w:r>
            <w:r w:rsidRPr="007B07C2">
              <w:rPr>
                <w:sz w:val="23"/>
                <w:szCs w:val="23"/>
              </w:rPr>
              <w:t>ps</w:t>
            </w:r>
            <w:r w:rsidRPr="007B07C2">
              <w:rPr>
                <w:spacing w:val="6"/>
                <w:sz w:val="23"/>
                <w:szCs w:val="23"/>
              </w:rPr>
              <w:t xml:space="preserve"> </w:t>
            </w:r>
            <w:r w:rsidRPr="007B07C2">
              <w:rPr>
                <w:sz w:val="23"/>
                <w:szCs w:val="23"/>
              </w:rPr>
              <w:t>containers</w:t>
            </w:r>
            <w:r w:rsidRPr="007B07C2">
              <w:rPr>
                <w:spacing w:val="6"/>
                <w:sz w:val="23"/>
                <w:szCs w:val="23"/>
              </w:rPr>
              <w:t xml:space="preserve"> </w:t>
            </w:r>
            <w:r w:rsidRPr="007B07C2">
              <w:rPr>
                <w:sz w:val="23"/>
                <w:szCs w:val="23"/>
              </w:rPr>
              <w:t>at</w:t>
            </w:r>
            <w:r w:rsidRPr="007B07C2">
              <w:rPr>
                <w:spacing w:val="6"/>
                <w:sz w:val="23"/>
                <w:szCs w:val="23"/>
              </w:rPr>
              <w:t xml:space="preserve"> </w:t>
            </w:r>
            <w:r w:rsidRPr="007B07C2">
              <w:rPr>
                <w:spacing w:val="-3"/>
                <w:sz w:val="23"/>
                <w:szCs w:val="23"/>
              </w:rPr>
              <w:t>e</w:t>
            </w:r>
            <w:r w:rsidRPr="007B07C2">
              <w:rPr>
                <w:spacing w:val="-5"/>
                <w:sz w:val="23"/>
                <w:szCs w:val="23"/>
              </w:rPr>
              <w:t>y</w:t>
            </w:r>
            <w:r w:rsidRPr="007B07C2">
              <w:rPr>
                <w:sz w:val="23"/>
                <w:szCs w:val="23"/>
              </w:rPr>
              <w:t>e-l</w:t>
            </w:r>
            <w:r w:rsidRPr="007B07C2">
              <w:rPr>
                <w:spacing w:val="-6"/>
                <w:sz w:val="23"/>
                <w:szCs w:val="23"/>
              </w:rPr>
              <w:t>e</w:t>
            </w:r>
            <w:r w:rsidRPr="007B07C2">
              <w:rPr>
                <w:spacing w:val="-3"/>
                <w:sz w:val="23"/>
                <w:szCs w:val="23"/>
              </w:rPr>
              <w:t>v</w:t>
            </w:r>
            <w:r w:rsidRPr="007B07C2">
              <w:rPr>
                <w:sz w:val="23"/>
                <w:szCs w:val="23"/>
              </w:rPr>
              <w:t>el</w:t>
            </w:r>
            <w:r w:rsidRPr="007B07C2">
              <w:rPr>
                <w:spacing w:val="6"/>
                <w:sz w:val="23"/>
                <w:szCs w:val="23"/>
              </w:rPr>
              <w:t xml:space="preserve"> </w:t>
            </w:r>
            <w:r w:rsidRPr="007B07C2">
              <w:rPr>
                <w:sz w:val="23"/>
                <w:szCs w:val="23"/>
              </w:rPr>
              <w:t>and</w:t>
            </w:r>
            <w:r w:rsidRPr="007B07C2">
              <w:rPr>
                <w:spacing w:val="6"/>
                <w:sz w:val="23"/>
                <w:szCs w:val="23"/>
              </w:rPr>
              <w:t xml:space="preserve"> </w:t>
            </w:r>
            <w:r w:rsidRPr="007B07C2">
              <w:rPr>
                <w:sz w:val="23"/>
                <w:szCs w:val="23"/>
              </w:rPr>
              <w:t>at</w:t>
            </w:r>
            <w:r w:rsidRPr="007B07C2">
              <w:rPr>
                <w:spacing w:val="6"/>
                <w:sz w:val="23"/>
                <w:szCs w:val="23"/>
              </w:rPr>
              <w:t xml:space="preserve"> </w:t>
            </w:r>
            <w:r w:rsidRPr="007B07C2">
              <w:rPr>
                <w:sz w:val="23"/>
                <w:szCs w:val="23"/>
              </w:rPr>
              <w:t>a</w:t>
            </w:r>
            <w:r w:rsidRPr="007B07C2">
              <w:rPr>
                <w:spacing w:val="5"/>
                <w:sz w:val="23"/>
                <w:szCs w:val="23"/>
              </w:rPr>
              <w:t>r</w:t>
            </w:r>
            <w:r w:rsidRPr="007B07C2">
              <w:rPr>
                <w:sz w:val="23"/>
                <w:szCs w:val="23"/>
              </w:rPr>
              <w:t>ms</w:t>
            </w:r>
            <w:r>
              <w:rPr>
                <w:sz w:val="23"/>
                <w:szCs w:val="23"/>
              </w:rPr>
              <w:t>’</w:t>
            </w:r>
            <w:r w:rsidRPr="007B07C2">
              <w:rPr>
                <w:spacing w:val="6"/>
                <w:sz w:val="23"/>
                <w:szCs w:val="23"/>
              </w:rPr>
              <w:t xml:space="preserve"> </w:t>
            </w:r>
            <w:r w:rsidRPr="007B07C2">
              <w:rPr>
                <w:sz w:val="23"/>
                <w:szCs w:val="23"/>
              </w:rPr>
              <w:t>reach,</w:t>
            </w:r>
            <w:r w:rsidRPr="007B07C2">
              <w:rPr>
                <w:spacing w:val="6"/>
                <w:sz w:val="23"/>
                <w:szCs w:val="23"/>
              </w:rPr>
              <w:t xml:space="preserve"> </w:t>
            </w:r>
            <w:r w:rsidRPr="007B07C2">
              <w:rPr>
                <w:sz w:val="23"/>
                <w:szCs w:val="23"/>
              </w:rPr>
              <w:t>emptying</w:t>
            </w:r>
            <w:r w:rsidRPr="007B07C2">
              <w:rPr>
                <w:spacing w:val="6"/>
                <w:sz w:val="23"/>
                <w:szCs w:val="23"/>
              </w:rPr>
              <w:t xml:space="preserve"> </w:t>
            </w:r>
            <w:r w:rsidRPr="007B07C2">
              <w:rPr>
                <w:sz w:val="23"/>
                <w:szCs w:val="23"/>
              </w:rPr>
              <w:t>sha</w:t>
            </w:r>
            <w:r w:rsidRPr="007B07C2">
              <w:rPr>
                <w:spacing w:val="7"/>
                <w:sz w:val="23"/>
                <w:szCs w:val="23"/>
              </w:rPr>
              <w:t>r</w:t>
            </w:r>
            <w:r w:rsidRPr="007B07C2">
              <w:rPr>
                <w:sz w:val="23"/>
                <w:szCs w:val="23"/>
              </w:rPr>
              <w:t>ps</w:t>
            </w:r>
            <w:r w:rsidRPr="007B07C2">
              <w:rPr>
                <w:spacing w:val="6"/>
                <w:sz w:val="23"/>
                <w:szCs w:val="23"/>
              </w:rPr>
              <w:t xml:space="preserve"> </w:t>
            </w:r>
            <w:r>
              <w:rPr>
                <w:sz w:val="23"/>
                <w:szCs w:val="23"/>
              </w:rPr>
              <w:t>con</w:t>
            </w:r>
            <w:r w:rsidRPr="007B07C2">
              <w:rPr>
                <w:sz w:val="23"/>
                <w:szCs w:val="23"/>
              </w:rPr>
              <w:t>tainers</w:t>
            </w:r>
            <w:r w:rsidRPr="007B07C2">
              <w:rPr>
                <w:spacing w:val="6"/>
                <w:sz w:val="23"/>
                <w:szCs w:val="23"/>
              </w:rPr>
              <w:t xml:space="preserve"> </w:t>
            </w:r>
            <w:r w:rsidRPr="007B07C2">
              <w:rPr>
                <w:sz w:val="23"/>
                <w:szCs w:val="23"/>
              </w:rPr>
              <w:t>before</w:t>
            </w:r>
            <w:r w:rsidRPr="007B07C2">
              <w:rPr>
                <w:spacing w:val="6"/>
                <w:sz w:val="23"/>
                <w:szCs w:val="23"/>
              </w:rPr>
              <w:t xml:space="preserve"> </w:t>
            </w:r>
            <w:r w:rsidRPr="007B07C2">
              <w:rPr>
                <w:sz w:val="23"/>
                <w:szCs w:val="23"/>
              </w:rPr>
              <w:t>th</w:t>
            </w:r>
            <w:r w:rsidRPr="007B07C2">
              <w:rPr>
                <w:spacing w:val="-3"/>
                <w:sz w:val="23"/>
                <w:szCs w:val="23"/>
              </w:rPr>
              <w:t>e</w:t>
            </w:r>
            <w:r w:rsidRPr="007B07C2">
              <w:rPr>
                <w:sz w:val="23"/>
                <w:szCs w:val="23"/>
              </w:rPr>
              <w:t>y</w:t>
            </w:r>
            <w:r w:rsidRPr="007B07C2">
              <w:rPr>
                <w:spacing w:val="-18"/>
                <w:sz w:val="23"/>
                <w:szCs w:val="23"/>
              </w:rPr>
              <w:t>’</w:t>
            </w:r>
            <w:r w:rsidRPr="007B07C2">
              <w:rPr>
                <w:sz w:val="23"/>
                <w:szCs w:val="23"/>
              </w:rPr>
              <w:t>re</w:t>
            </w:r>
            <w:r w:rsidRPr="007B07C2">
              <w:rPr>
                <w:spacing w:val="6"/>
                <w:sz w:val="23"/>
                <w:szCs w:val="23"/>
              </w:rPr>
              <w:t xml:space="preserve"> </w:t>
            </w:r>
            <w:r w:rsidRPr="007B07C2">
              <w:rPr>
                <w:sz w:val="23"/>
                <w:szCs w:val="23"/>
              </w:rPr>
              <w:t>full,</w:t>
            </w:r>
            <w:r w:rsidRPr="007B07C2">
              <w:rPr>
                <w:spacing w:val="6"/>
                <w:sz w:val="23"/>
                <w:szCs w:val="23"/>
              </w:rPr>
              <w:t xml:space="preserve"> </w:t>
            </w:r>
            <w:r w:rsidRPr="007B07C2">
              <w:rPr>
                <w:sz w:val="23"/>
                <w:szCs w:val="23"/>
              </w:rPr>
              <w:t>and</w:t>
            </w:r>
            <w:r w:rsidRPr="007B07C2">
              <w:rPr>
                <w:spacing w:val="6"/>
                <w:sz w:val="23"/>
                <w:szCs w:val="23"/>
              </w:rPr>
              <w:t xml:space="preserve"> </w:t>
            </w:r>
            <w:r w:rsidRPr="007B07C2">
              <w:rPr>
                <w:sz w:val="23"/>
                <w:szCs w:val="23"/>
              </w:rPr>
              <w:t>esta</w:t>
            </w:r>
            <w:r w:rsidRPr="007B07C2">
              <w:rPr>
                <w:spacing w:val="-5"/>
                <w:sz w:val="23"/>
                <w:szCs w:val="23"/>
              </w:rPr>
              <w:t>b</w:t>
            </w:r>
            <w:r w:rsidRPr="007B07C2">
              <w:rPr>
                <w:sz w:val="23"/>
                <w:szCs w:val="23"/>
              </w:rPr>
              <w:t>lishing</w:t>
            </w:r>
            <w:r w:rsidRPr="007B07C2">
              <w:rPr>
                <w:spacing w:val="6"/>
                <w:sz w:val="23"/>
                <w:szCs w:val="23"/>
              </w:rPr>
              <w:t xml:space="preserve"> </w:t>
            </w:r>
            <w:r w:rsidRPr="007B07C2">
              <w:rPr>
                <w:sz w:val="23"/>
                <w:szCs w:val="23"/>
              </w:rPr>
              <w:t>the</w:t>
            </w:r>
            <w:r w:rsidRPr="007B07C2">
              <w:rPr>
                <w:spacing w:val="6"/>
                <w:sz w:val="23"/>
                <w:szCs w:val="23"/>
              </w:rPr>
              <w:t xml:space="preserve"> </w:t>
            </w:r>
            <w:r w:rsidRPr="007B07C2">
              <w:rPr>
                <w:sz w:val="23"/>
                <w:szCs w:val="23"/>
              </w:rPr>
              <w:t>means</w:t>
            </w:r>
            <w:r w:rsidRPr="007B07C2">
              <w:rPr>
                <w:spacing w:val="6"/>
                <w:sz w:val="23"/>
                <w:szCs w:val="23"/>
              </w:rPr>
              <w:t xml:space="preserve"> </w:t>
            </w:r>
            <w:r w:rsidRPr="007B07C2">
              <w:rPr>
                <w:sz w:val="23"/>
                <w:szCs w:val="23"/>
              </w:rPr>
              <w:t>for</w:t>
            </w:r>
            <w:r w:rsidRPr="007B07C2">
              <w:rPr>
                <w:spacing w:val="6"/>
                <w:sz w:val="23"/>
                <w:szCs w:val="23"/>
              </w:rPr>
              <w:t xml:space="preserve"> </w:t>
            </w:r>
            <w:r w:rsidRPr="007B07C2">
              <w:rPr>
                <w:sz w:val="23"/>
                <w:szCs w:val="23"/>
              </w:rPr>
              <w:t>safe</w:t>
            </w:r>
            <w:r w:rsidRPr="007B07C2">
              <w:rPr>
                <w:spacing w:val="6"/>
                <w:sz w:val="23"/>
                <w:szCs w:val="23"/>
              </w:rPr>
              <w:t xml:space="preserve"> </w:t>
            </w:r>
            <w:r w:rsidRPr="007B07C2">
              <w:rPr>
                <w:sz w:val="23"/>
                <w:szCs w:val="23"/>
              </w:rPr>
              <w:t>handling and</w:t>
            </w:r>
            <w:r w:rsidRPr="007B07C2">
              <w:rPr>
                <w:spacing w:val="6"/>
                <w:sz w:val="23"/>
                <w:szCs w:val="23"/>
              </w:rPr>
              <w:t xml:space="preserve"> </w:t>
            </w:r>
            <w:r w:rsidRPr="007B07C2">
              <w:rPr>
                <w:sz w:val="23"/>
                <w:szCs w:val="23"/>
              </w:rPr>
              <w:t>disposing</w:t>
            </w:r>
            <w:r w:rsidRPr="007B07C2">
              <w:rPr>
                <w:spacing w:val="6"/>
                <w:sz w:val="23"/>
                <w:szCs w:val="23"/>
              </w:rPr>
              <w:t xml:space="preserve"> </w:t>
            </w:r>
            <w:r w:rsidRPr="007B07C2">
              <w:rPr>
                <w:sz w:val="23"/>
                <w:szCs w:val="23"/>
              </w:rPr>
              <w:t>of</w:t>
            </w:r>
            <w:r w:rsidRPr="007B07C2">
              <w:rPr>
                <w:spacing w:val="6"/>
                <w:sz w:val="23"/>
                <w:szCs w:val="23"/>
              </w:rPr>
              <w:t xml:space="preserve"> </w:t>
            </w:r>
            <w:r w:rsidRPr="007B07C2">
              <w:rPr>
                <w:sz w:val="23"/>
                <w:szCs w:val="23"/>
              </w:rPr>
              <w:t>sha</w:t>
            </w:r>
            <w:r w:rsidRPr="007B07C2">
              <w:rPr>
                <w:spacing w:val="7"/>
                <w:sz w:val="23"/>
                <w:szCs w:val="23"/>
              </w:rPr>
              <w:t>r</w:t>
            </w:r>
            <w:r w:rsidRPr="007B07C2">
              <w:rPr>
                <w:sz w:val="23"/>
                <w:szCs w:val="23"/>
              </w:rPr>
              <w:t>ps</w:t>
            </w:r>
            <w:r w:rsidRPr="007B07C2">
              <w:rPr>
                <w:spacing w:val="6"/>
                <w:sz w:val="23"/>
                <w:szCs w:val="23"/>
              </w:rPr>
              <w:t xml:space="preserve"> </w:t>
            </w:r>
            <w:r w:rsidRPr="007B07C2">
              <w:rPr>
                <w:sz w:val="23"/>
                <w:szCs w:val="23"/>
              </w:rPr>
              <w:t>d</w:t>
            </w:r>
            <w:r w:rsidRPr="007B07C2">
              <w:rPr>
                <w:spacing w:val="-6"/>
                <w:sz w:val="23"/>
                <w:szCs w:val="23"/>
              </w:rPr>
              <w:t>e</w:t>
            </w:r>
            <w:r w:rsidRPr="007B07C2">
              <w:rPr>
                <w:sz w:val="23"/>
                <w:szCs w:val="23"/>
              </w:rPr>
              <w:t>vices</w:t>
            </w:r>
            <w:r w:rsidRPr="007B07C2">
              <w:rPr>
                <w:spacing w:val="6"/>
                <w:sz w:val="23"/>
                <w:szCs w:val="23"/>
              </w:rPr>
              <w:t xml:space="preserve"> </w:t>
            </w:r>
            <w:r w:rsidRPr="007B07C2">
              <w:rPr>
                <w:sz w:val="23"/>
                <w:szCs w:val="23"/>
              </w:rPr>
              <w:t>before</w:t>
            </w:r>
            <w:r w:rsidRPr="007B07C2">
              <w:rPr>
                <w:spacing w:val="6"/>
                <w:sz w:val="23"/>
                <w:szCs w:val="23"/>
              </w:rPr>
              <w:t xml:space="preserve"> </w:t>
            </w:r>
            <w:r w:rsidRPr="007B07C2">
              <w:rPr>
                <w:sz w:val="23"/>
                <w:szCs w:val="23"/>
              </w:rPr>
              <w:t>b</w:t>
            </w:r>
            <w:r w:rsidRPr="007B07C2">
              <w:rPr>
                <w:spacing w:val="-3"/>
                <w:sz w:val="23"/>
                <w:szCs w:val="23"/>
              </w:rPr>
              <w:t>e</w:t>
            </w:r>
            <w:r w:rsidRPr="007B07C2">
              <w:rPr>
                <w:sz w:val="23"/>
                <w:szCs w:val="23"/>
              </w:rPr>
              <w:t>ginning</w:t>
            </w:r>
            <w:r w:rsidRPr="007B07C2">
              <w:rPr>
                <w:spacing w:val="6"/>
                <w:sz w:val="23"/>
                <w:szCs w:val="23"/>
              </w:rPr>
              <w:t xml:space="preserve"> </w:t>
            </w:r>
            <w:r w:rsidRPr="007B07C2">
              <w:rPr>
                <w:sz w:val="23"/>
                <w:szCs w:val="23"/>
              </w:rPr>
              <w:t>a</w:t>
            </w:r>
            <w:r w:rsidRPr="007B07C2">
              <w:rPr>
                <w:spacing w:val="6"/>
                <w:sz w:val="23"/>
                <w:szCs w:val="23"/>
              </w:rPr>
              <w:t xml:space="preserve"> </w:t>
            </w:r>
            <w:r w:rsidRPr="007B07C2">
              <w:rPr>
                <w:sz w:val="23"/>
                <w:szCs w:val="23"/>
              </w:rPr>
              <w:t>procedure.</w:t>
            </w:r>
          </w:p>
          <w:p w:rsidR="003146D2" w:rsidRDefault="003146D2" w:rsidP="002D3C28">
            <w:pPr>
              <w:autoSpaceDE w:val="0"/>
              <w:autoSpaceDN w:val="0"/>
              <w:adjustRightInd w:val="0"/>
              <w:spacing w:line="250" w:lineRule="auto"/>
              <w:ind w:left="880" w:right="1374"/>
              <w:rPr>
                <w:sz w:val="23"/>
                <w:szCs w:val="23"/>
              </w:rPr>
            </w:pPr>
            <w:r w:rsidRPr="007B07C2">
              <w:rPr>
                <w:sz w:val="23"/>
                <w:szCs w:val="23"/>
              </w:rPr>
              <w:t xml:space="preserve">•   </w:t>
            </w:r>
            <w:r w:rsidRPr="007B07C2">
              <w:rPr>
                <w:spacing w:val="50"/>
                <w:sz w:val="23"/>
                <w:szCs w:val="23"/>
              </w:rPr>
              <w:t xml:space="preserve"> </w:t>
            </w:r>
            <w:r w:rsidRPr="007B07C2">
              <w:rPr>
                <w:spacing w:val="-15"/>
                <w:w w:val="108"/>
                <w:sz w:val="23"/>
                <w:szCs w:val="23"/>
              </w:rPr>
              <w:t>P</w:t>
            </w:r>
            <w:r w:rsidRPr="007B07C2">
              <w:rPr>
                <w:spacing w:val="-2"/>
                <w:w w:val="108"/>
                <w:sz w:val="23"/>
                <w:szCs w:val="23"/>
              </w:rPr>
              <w:t>e</w:t>
            </w:r>
            <w:r w:rsidRPr="007B07C2">
              <w:rPr>
                <w:spacing w:val="-5"/>
                <w:w w:val="108"/>
                <w:sz w:val="23"/>
                <w:szCs w:val="23"/>
              </w:rPr>
              <w:t>r</w:t>
            </w:r>
            <w:r w:rsidRPr="007B07C2">
              <w:rPr>
                <w:spacing w:val="-2"/>
                <w:w w:val="108"/>
                <w:sz w:val="23"/>
                <w:szCs w:val="23"/>
              </w:rPr>
              <w:t>sona</w:t>
            </w:r>
            <w:r w:rsidRPr="007B07C2">
              <w:rPr>
                <w:w w:val="108"/>
                <w:sz w:val="23"/>
                <w:szCs w:val="23"/>
              </w:rPr>
              <w:t>l</w:t>
            </w:r>
            <w:r w:rsidRPr="007B07C2">
              <w:rPr>
                <w:spacing w:val="-3"/>
                <w:w w:val="108"/>
                <w:sz w:val="23"/>
                <w:szCs w:val="23"/>
              </w:rPr>
              <w:t xml:space="preserve"> </w:t>
            </w:r>
            <w:r w:rsidRPr="007B07C2">
              <w:rPr>
                <w:spacing w:val="-2"/>
                <w:w w:val="109"/>
                <w:sz w:val="23"/>
                <w:szCs w:val="23"/>
              </w:rPr>
              <w:t>P</w:t>
            </w:r>
            <w:r w:rsidRPr="007B07C2">
              <w:rPr>
                <w:spacing w:val="-9"/>
                <w:w w:val="133"/>
                <w:sz w:val="23"/>
                <w:szCs w:val="23"/>
              </w:rPr>
              <w:t>r</w:t>
            </w:r>
            <w:r w:rsidRPr="007B07C2">
              <w:rPr>
                <w:spacing w:val="-2"/>
                <w:sz w:val="23"/>
                <w:szCs w:val="23"/>
              </w:rPr>
              <w:t>o</w:t>
            </w:r>
            <w:r w:rsidRPr="007B07C2">
              <w:rPr>
                <w:spacing w:val="-2"/>
                <w:w w:val="119"/>
                <w:sz w:val="23"/>
                <w:szCs w:val="23"/>
              </w:rPr>
              <w:t>t</w:t>
            </w:r>
            <w:r w:rsidRPr="007B07C2">
              <w:rPr>
                <w:spacing w:val="-2"/>
                <w:sz w:val="23"/>
                <w:szCs w:val="23"/>
              </w:rPr>
              <w:t>ec</w:t>
            </w:r>
            <w:r w:rsidRPr="007B07C2">
              <w:rPr>
                <w:spacing w:val="-2"/>
                <w:w w:val="119"/>
                <w:sz w:val="23"/>
                <w:szCs w:val="23"/>
              </w:rPr>
              <w:t>t</w:t>
            </w:r>
            <w:r w:rsidRPr="007B07C2">
              <w:rPr>
                <w:spacing w:val="-5"/>
                <w:sz w:val="23"/>
                <w:szCs w:val="23"/>
              </w:rPr>
              <w:t>i</w:t>
            </w:r>
            <w:r w:rsidRPr="007B07C2">
              <w:rPr>
                <w:spacing w:val="-9"/>
                <w:sz w:val="23"/>
                <w:szCs w:val="23"/>
              </w:rPr>
              <w:t>v</w:t>
            </w:r>
            <w:r w:rsidRPr="007B07C2">
              <w:rPr>
                <w:sz w:val="23"/>
                <w:szCs w:val="23"/>
              </w:rPr>
              <w:t>e</w:t>
            </w:r>
            <w:r w:rsidRPr="007B07C2">
              <w:rPr>
                <w:spacing w:val="1"/>
                <w:sz w:val="23"/>
                <w:szCs w:val="23"/>
              </w:rPr>
              <w:t xml:space="preserve"> </w:t>
            </w:r>
            <w:r w:rsidRPr="007B07C2">
              <w:rPr>
                <w:spacing w:val="-2"/>
                <w:w w:val="108"/>
                <w:sz w:val="23"/>
                <w:szCs w:val="23"/>
              </w:rPr>
              <w:t>Equipmen</w:t>
            </w:r>
            <w:r w:rsidRPr="007B07C2">
              <w:rPr>
                <w:w w:val="108"/>
                <w:sz w:val="23"/>
                <w:szCs w:val="23"/>
              </w:rPr>
              <w:t>t</w:t>
            </w:r>
            <w:r w:rsidRPr="007B07C2">
              <w:rPr>
                <w:spacing w:val="5"/>
                <w:w w:val="108"/>
                <w:sz w:val="23"/>
                <w:szCs w:val="23"/>
              </w:rPr>
              <w:t xml:space="preserve"> </w:t>
            </w:r>
            <w:r w:rsidRPr="007B07C2">
              <w:rPr>
                <w:spacing w:val="-2"/>
                <w:sz w:val="23"/>
                <w:szCs w:val="23"/>
              </w:rPr>
              <w:t>(PPE</w:t>
            </w:r>
            <w:r w:rsidRPr="007B07C2">
              <w:rPr>
                <w:spacing w:val="-3"/>
                <w:sz w:val="23"/>
                <w:szCs w:val="23"/>
              </w:rPr>
              <w:t>)</w:t>
            </w:r>
            <w:r w:rsidRPr="007B07C2">
              <w:rPr>
                <w:spacing w:val="-2"/>
                <w:sz w:val="23"/>
                <w:szCs w:val="23"/>
              </w:rPr>
              <w:t>—ba</w:t>
            </w:r>
            <w:r w:rsidRPr="007B07C2">
              <w:rPr>
                <w:spacing w:val="5"/>
                <w:sz w:val="23"/>
                <w:szCs w:val="23"/>
              </w:rPr>
              <w:t>r</w:t>
            </w:r>
            <w:r w:rsidRPr="007B07C2">
              <w:rPr>
                <w:spacing w:val="-2"/>
                <w:sz w:val="23"/>
                <w:szCs w:val="23"/>
              </w:rPr>
              <w:t>rier</w:t>
            </w:r>
            <w:r w:rsidRPr="007B07C2">
              <w:rPr>
                <w:sz w:val="23"/>
                <w:szCs w:val="23"/>
              </w:rPr>
              <w:t>s</w:t>
            </w:r>
            <w:r w:rsidRPr="007B07C2">
              <w:rPr>
                <w:spacing w:val="37"/>
                <w:sz w:val="23"/>
                <w:szCs w:val="23"/>
              </w:rPr>
              <w:t xml:space="preserve"> </w:t>
            </w:r>
            <w:r w:rsidRPr="007B07C2">
              <w:rPr>
                <w:spacing w:val="-2"/>
                <w:sz w:val="23"/>
                <w:szCs w:val="23"/>
              </w:rPr>
              <w:t>an</w:t>
            </w:r>
            <w:r w:rsidRPr="007B07C2">
              <w:rPr>
                <w:sz w:val="23"/>
                <w:szCs w:val="23"/>
              </w:rPr>
              <w:t>d</w:t>
            </w:r>
            <w:r w:rsidRPr="007B07C2">
              <w:rPr>
                <w:spacing w:val="1"/>
                <w:sz w:val="23"/>
                <w:szCs w:val="23"/>
              </w:rPr>
              <w:t xml:space="preserve"> </w:t>
            </w:r>
            <w:r w:rsidRPr="007B07C2">
              <w:rPr>
                <w:spacing w:val="11"/>
                <w:sz w:val="23"/>
                <w:szCs w:val="23"/>
              </w:rPr>
              <w:t>f</w:t>
            </w:r>
            <w:r w:rsidRPr="007B07C2">
              <w:rPr>
                <w:spacing w:val="-2"/>
                <w:sz w:val="23"/>
                <w:szCs w:val="23"/>
              </w:rPr>
              <w:t>ilter</w:t>
            </w:r>
            <w:r w:rsidRPr="007B07C2">
              <w:rPr>
                <w:sz w:val="23"/>
                <w:szCs w:val="23"/>
              </w:rPr>
              <w:t>s</w:t>
            </w:r>
            <w:r w:rsidRPr="007B07C2">
              <w:rPr>
                <w:spacing w:val="1"/>
                <w:sz w:val="23"/>
                <w:szCs w:val="23"/>
              </w:rPr>
              <w:t xml:space="preserve"> </w:t>
            </w:r>
            <w:r w:rsidRPr="007B07C2">
              <w:rPr>
                <w:spacing w:val="-2"/>
                <w:sz w:val="23"/>
                <w:szCs w:val="23"/>
              </w:rPr>
              <w:t>bet</w:t>
            </w:r>
            <w:r w:rsidRPr="007B07C2">
              <w:rPr>
                <w:spacing w:val="-10"/>
                <w:sz w:val="23"/>
                <w:szCs w:val="23"/>
              </w:rPr>
              <w:t>w</w:t>
            </w:r>
            <w:r w:rsidRPr="007B07C2">
              <w:rPr>
                <w:spacing w:val="-2"/>
                <w:sz w:val="23"/>
                <w:szCs w:val="23"/>
              </w:rPr>
              <w:t>ee</w:t>
            </w:r>
            <w:r w:rsidRPr="007B07C2">
              <w:rPr>
                <w:sz w:val="23"/>
                <w:szCs w:val="23"/>
              </w:rPr>
              <w:t>n</w:t>
            </w:r>
            <w:r w:rsidRPr="007B07C2">
              <w:rPr>
                <w:spacing w:val="1"/>
                <w:sz w:val="23"/>
                <w:szCs w:val="23"/>
              </w:rPr>
              <w:t xml:space="preserve"> </w:t>
            </w:r>
            <w:r w:rsidRPr="007B07C2">
              <w:rPr>
                <w:spacing w:val="-2"/>
                <w:sz w:val="23"/>
                <w:szCs w:val="23"/>
              </w:rPr>
              <w:t>th</w:t>
            </w:r>
            <w:r w:rsidRPr="007B07C2">
              <w:rPr>
                <w:sz w:val="23"/>
                <w:szCs w:val="23"/>
              </w:rPr>
              <w:t xml:space="preserve">e </w:t>
            </w:r>
            <w:r w:rsidRPr="007B07C2">
              <w:rPr>
                <w:spacing w:val="-11"/>
                <w:sz w:val="23"/>
                <w:szCs w:val="23"/>
              </w:rPr>
              <w:t>w</w:t>
            </w:r>
            <w:r w:rsidRPr="007B07C2">
              <w:rPr>
                <w:spacing w:val="-2"/>
                <w:sz w:val="23"/>
                <w:szCs w:val="23"/>
              </w:rPr>
              <w:t>or</w:t>
            </w:r>
            <w:r w:rsidRPr="007B07C2">
              <w:rPr>
                <w:spacing w:val="-5"/>
                <w:sz w:val="23"/>
                <w:szCs w:val="23"/>
              </w:rPr>
              <w:t>k</w:t>
            </w:r>
            <w:r w:rsidRPr="007B07C2">
              <w:rPr>
                <w:spacing w:val="-2"/>
                <w:sz w:val="23"/>
                <w:szCs w:val="23"/>
              </w:rPr>
              <w:t>e</w:t>
            </w:r>
            <w:r w:rsidRPr="007B07C2">
              <w:rPr>
                <w:sz w:val="23"/>
                <w:szCs w:val="23"/>
              </w:rPr>
              <w:t>r</w:t>
            </w:r>
            <w:r w:rsidRPr="007B07C2">
              <w:rPr>
                <w:spacing w:val="1"/>
                <w:sz w:val="23"/>
                <w:szCs w:val="23"/>
              </w:rPr>
              <w:t xml:space="preserve"> </w:t>
            </w:r>
            <w:r w:rsidRPr="007B07C2">
              <w:rPr>
                <w:spacing w:val="-2"/>
                <w:sz w:val="23"/>
                <w:szCs w:val="23"/>
              </w:rPr>
              <w:t>an</w:t>
            </w:r>
            <w:r w:rsidRPr="007B07C2">
              <w:rPr>
                <w:sz w:val="23"/>
                <w:szCs w:val="23"/>
              </w:rPr>
              <w:t>d</w:t>
            </w:r>
            <w:r w:rsidRPr="007B07C2">
              <w:rPr>
                <w:spacing w:val="1"/>
                <w:sz w:val="23"/>
                <w:szCs w:val="23"/>
              </w:rPr>
              <w:t xml:space="preserve"> </w:t>
            </w:r>
            <w:r w:rsidRPr="007B07C2">
              <w:rPr>
                <w:spacing w:val="-2"/>
                <w:sz w:val="23"/>
                <w:szCs w:val="23"/>
              </w:rPr>
              <w:t>th</w:t>
            </w:r>
            <w:r w:rsidRPr="007B07C2">
              <w:rPr>
                <w:sz w:val="23"/>
                <w:szCs w:val="23"/>
              </w:rPr>
              <w:t>e</w:t>
            </w:r>
            <w:r w:rsidRPr="007B07C2">
              <w:rPr>
                <w:spacing w:val="1"/>
                <w:sz w:val="23"/>
                <w:szCs w:val="23"/>
              </w:rPr>
              <w:t xml:space="preserve"> </w:t>
            </w:r>
            <w:r w:rsidRPr="007B07C2">
              <w:rPr>
                <w:spacing w:val="-2"/>
                <w:sz w:val="23"/>
                <w:szCs w:val="23"/>
              </w:rPr>
              <w:t>hazard</w:t>
            </w:r>
            <w:r w:rsidRPr="007B07C2">
              <w:rPr>
                <w:sz w:val="23"/>
                <w:szCs w:val="23"/>
              </w:rPr>
              <w:t xml:space="preserve">. </w:t>
            </w:r>
            <w:r w:rsidRPr="007B07C2">
              <w:rPr>
                <w:spacing w:val="5"/>
                <w:sz w:val="23"/>
                <w:szCs w:val="23"/>
              </w:rPr>
              <w:t xml:space="preserve"> </w:t>
            </w:r>
            <w:r w:rsidRPr="007B07C2">
              <w:rPr>
                <w:spacing w:val="-2"/>
                <w:sz w:val="23"/>
                <w:szCs w:val="23"/>
              </w:rPr>
              <w:t>Example</w:t>
            </w:r>
            <w:r w:rsidRPr="007B07C2">
              <w:rPr>
                <w:sz w:val="23"/>
                <w:szCs w:val="23"/>
              </w:rPr>
              <w:t>s</w:t>
            </w:r>
            <w:r w:rsidRPr="007B07C2">
              <w:rPr>
                <w:spacing w:val="1"/>
                <w:sz w:val="23"/>
                <w:szCs w:val="23"/>
              </w:rPr>
              <w:t xml:space="preserve"> </w:t>
            </w:r>
            <w:r w:rsidRPr="007B07C2">
              <w:rPr>
                <w:spacing w:val="-2"/>
                <w:sz w:val="23"/>
                <w:szCs w:val="23"/>
              </w:rPr>
              <w:t>includ</w:t>
            </w:r>
            <w:r w:rsidRPr="007B07C2">
              <w:rPr>
                <w:sz w:val="23"/>
                <w:szCs w:val="23"/>
              </w:rPr>
              <w:t>e</w:t>
            </w:r>
            <w:r w:rsidRPr="007B07C2">
              <w:rPr>
                <w:spacing w:val="1"/>
                <w:sz w:val="23"/>
                <w:szCs w:val="23"/>
              </w:rPr>
              <w:t xml:space="preserve"> </w:t>
            </w:r>
            <w:r w:rsidRPr="007B07C2">
              <w:rPr>
                <w:spacing w:val="-6"/>
                <w:sz w:val="23"/>
                <w:szCs w:val="23"/>
              </w:rPr>
              <w:t>e</w:t>
            </w:r>
            <w:r w:rsidRPr="007B07C2">
              <w:rPr>
                <w:spacing w:val="-7"/>
                <w:sz w:val="23"/>
                <w:szCs w:val="23"/>
              </w:rPr>
              <w:t>y</w:t>
            </w:r>
            <w:r w:rsidRPr="007B07C2">
              <w:rPr>
                <w:sz w:val="23"/>
                <w:szCs w:val="23"/>
              </w:rPr>
              <w:t>e</w:t>
            </w:r>
            <w:r w:rsidRPr="007B07C2">
              <w:rPr>
                <w:spacing w:val="1"/>
                <w:sz w:val="23"/>
                <w:szCs w:val="23"/>
              </w:rPr>
              <w:t xml:space="preserve"> </w:t>
            </w:r>
            <w:r w:rsidRPr="007B07C2">
              <w:rPr>
                <w:spacing w:val="-2"/>
                <w:sz w:val="23"/>
                <w:szCs w:val="23"/>
              </w:rPr>
              <w:t>g</w:t>
            </w:r>
            <w:r w:rsidRPr="007B07C2">
              <w:rPr>
                <w:spacing w:val="-8"/>
                <w:sz w:val="23"/>
                <w:szCs w:val="23"/>
              </w:rPr>
              <w:t>o</w:t>
            </w:r>
            <w:r w:rsidRPr="007B07C2">
              <w:rPr>
                <w:spacing w:val="-2"/>
                <w:sz w:val="23"/>
                <w:szCs w:val="23"/>
              </w:rPr>
              <w:t>ggles</w:t>
            </w:r>
            <w:r w:rsidRPr="007B07C2">
              <w:rPr>
                <w:sz w:val="23"/>
                <w:szCs w:val="23"/>
              </w:rPr>
              <w:t>,</w:t>
            </w:r>
            <w:r w:rsidRPr="007B07C2">
              <w:rPr>
                <w:spacing w:val="1"/>
                <w:sz w:val="23"/>
                <w:szCs w:val="23"/>
              </w:rPr>
              <w:t xml:space="preserve"> </w:t>
            </w:r>
            <w:r w:rsidRPr="007B07C2">
              <w:rPr>
                <w:spacing w:val="-2"/>
                <w:sz w:val="23"/>
                <w:szCs w:val="23"/>
              </w:rPr>
              <w:t>gl</w:t>
            </w:r>
            <w:r w:rsidRPr="007B07C2">
              <w:rPr>
                <w:spacing w:val="-13"/>
                <w:sz w:val="23"/>
                <w:szCs w:val="23"/>
              </w:rPr>
              <w:t>o</w:t>
            </w:r>
            <w:r w:rsidRPr="007B07C2">
              <w:rPr>
                <w:spacing w:val="-6"/>
                <w:sz w:val="23"/>
                <w:szCs w:val="23"/>
              </w:rPr>
              <w:t>v</w:t>
            </w:r>
            <w:r w:rsidRPr="007B07C2">
              <w:rPr>
                <w:spacing w:val="-2"/>
                <w:sz w:val="23"/>
                <w:szCs w:val="23"/>
              </w:rPr>
              <w:t>es</w:t>
            </w:r>
            <w:r w:rsidRPr="007B07C2">
              <w:rPr>
                <w:sz w:val="23"/>
                <w:szCs w:val="23"/>
              </w:rPr>
              <w:t>,</w:t>
            </w:r>
            <w:r w:rsidRPr="007B07C2">
              <w:rPr>
                <w:spacing w:val="1"/>
                <w:sz w:val="23"/>
                <w:szCs w:val="23"/>
              </w:rPr>
              <w:t xml:space="preserve"> </w:t>
            </w:r>
            <w:r w:rsidRPr="007B07C2">
              <w:rPr>
                <w:spacing w:val="-2"/>
                <w:sz w:val="23"/>
                <w:szCs w:val="23"/>
              </w:rPr>
              <w:t>masks</w:t>
            </w:r>
            <w:r w:rsidRPr="007B07C2">
              <w:rPr>
                <w:sz w:val="23"/>
                <w:szCs w:val="23"/>
              </w:rPr>
              <w:t>,</w:t>
            </w:r>
            <w:r w:rsidRPr="007B07C2">
              <w:rPr>
                <w:spacing w:val="1"/>
                <w:sz w:val="23"/>
                <w:szCs w:val="23"/>
              </w:rPr>
              <w:t xml:space="preserve"> </w:t>
            </w:r>
            <w:r w:rsidRPr="007B07C2">
              <w:rPr>
                <w:spacing w:val="-2"/>
                <w:sz w:val="23"/>
                <w:szCs w:val="23"/>
              </w:rPr>
              <w:t>an</w:t>
            </w:r>
            <w:r w:rsidRPr="007B07C2">
              <w:rPr>
                <w:sz w:val="23"/>
                <w:szCs w:val="23"/>
              </w:rPr>
              <w:t xml:space="preserve">d </w:t>
            </w:r>
            <w:r w:rsidRPr="007B07C2">
              <w:rPr>
                <w:spacing w:val="-2"/>
                <w:sz w:val="23"/>
                <w:szCs w:val="23"/>
              </w:rPr>
              <w:t>g</w:t>
            </w:r>
            <w:r w:rsidRPr="007B07C2">
              <w:rPr>
                <w:spacing w:val="-11"/>
                <w:sz w:val="23"/>
                <w:szCs w:val="23"/>
              </w:rPr>
              <w:t>o</w:t>
            </w:r>
            <w:r w:rsidRPr="007B07C2">
              <w:rPr>
                <w:spacing w:val="-2"/>
                <w:sz w:val="23"/>
                <w:szCs w:val="23"/>
              </w:rPr>
              <w:t>wns</w:t>
            </w:r>
            <w:r w:rsidRPr="007B07C2">
              <w:rPr>
                <w:sz w:val="23"/>
                <w:szCs w:val="23"/>
              </w:rPr>
              <w:t>.</w:t>
            </w:r>
          </w:p>
          <w:p w:rsidR="003146D2" w:rsidRPr="007B07C2" w:rsidRDefault="003146D2" w:rsidP="002D3C28">
            <w:pPr>
              <w:autoSpaceDE w:val="0"/>
              <w:autoSpaceDN w:val="0"/>
              <w:adjustRightInd w:val="0"/>
              <w:spacing w:line="250" w:lineRule="auto"/>
              <w:ind w:left="880" w:right="1374"/>
              <w:rPr>
                <w:sz w:val="23"/>
                <w:szCs w:val="23"/>
              </w:rPr>
            </w:pPr>
          </w:p>
          <w:p w:rsidR="003146D2" w:rsidRDefault="003146D2" w:rsidP="002D3C28">
            <w:pPr>
              <w:autoSpaceDE w:val="0"/>
              <w:autoSpaceDN w:val="0"/>
              <w:adjustRightInd w:val="0"/>
              <w:spacing w:before="36"/>
              <w:ind w:left="223" w:right="-20"/>
              <w:rPr>
                <w:b/>
                <w:sz w:val="28"/>
                <w:szCs w:val="28"/>
              </w:rPr>
            </w:pPr>
            <w:r w:rsidRPr="008736F9">
              <w:rPr>
                <w:b/>
                <w:sz w:val="28"/>
                <w:szCs w:val="28"/>
              </w:rPr>
              <w:t>Least Effective</w:t>
            </w:r>
          </w:p>
          <w:p w:rsidR="003146D2" w:rsidRPr="005D6657" w:rsidRDefault="003146D2" w:rsidP="002D3C28">
            <w:pPr>
              <w:autoSpaceDE w:val="0"/>
              <w:autoSpaceDN w:val="0"/>
              <w:adjustRightInd w:val="0"/>
              <w:spacing w:before="36"/>
              <w:ind w:left="223" w:right="-20"/>
              <w:rPr>
                <w:b/>
                <w:sz w:val="28"/>
                <w:szCs w:val="28"/>
              </w:rPr>
            </w:pPr>
          </w:p>
          <w:p w:rsidR="003146D2" w:rsidRPr="008736F9" w:rsidRDefault="003146D2" w:rsidP="002D3C28">
            <w:pPr>
              <w:autoSpaceDE w:val="0"/>
              <w:autoSpaceDN w:val="0"/>
              <w:adjustRightInd w:val="0"/>
              <w:ind w:right="-20"/>
              <w:rPr>
                <w:sz w:val="18"/>
                <w:szCs w:val="18"/>
              </w:rPr>
            </w:pPr>
            <w:r w:rsidRPr="007B07C2">
              <w:rPr>
                <w:sz w:val="18"/>
                <w:szCs w:val="18"/>
              </w:rPr>
              <w:t>NIOSH</w:t>
            </w:r>
            <w:r w:rsidRPr="007B07C2">
              <w:rPr>
                <w:spacing w:val="-5"/>
                <w:sz w:val="18"/>
                <w:szCs w:val="18"/>
              </w:rPr>
              <w:t xml:space="preserve"> </w:t>
            </w:r>
            <w:r w:rsidRPr="007B07C2">
              <w:rPr>
                <w:sz w:val="18"/>
                <w:szCs w:val="18"/>
              </w:rPr>
              <w:t>Ale</w:t>
            </w:r>
            <w:r w:rsidRPr="007B07C2">
              <w:rPr>
                <w:spacing w:val="4"/>
                <w:sz w:val="18"/>
                <w:szCs w:val="18"/>
              </w:rPr>
              <w:t>r</w:t>
            </w:r>
            <w:r w:rsidRPr="007B07C2">
              <w:rPr>
                <w:sz w:val="18"/>
                <w:szCs w:val="18"/>
              </w:rPr>
              <w:t>t.</w:t>
            </w:r>
          </w:p>
        </w:tc>
      </w:tr>
    </w:tbl>
    <w:p w:rsidR="001775A5" w:rsidRDefault="001775A5" w:rsidP="00D51B9F">
      <w:pPr>
        <w:widowControl w:val="0"/>
        <w:spacing w:before="240"/>
        <w:jc w:val="both"/>
        <w:rPr>
          <w:b/>
          <w:bCs/>
          <w:snapToGrid w:val="0"/>
        </w:rPr>
      </w:pPr>
    </w:p>
    <w:p w:rsidR="003146D2" w:rsidRDefault="003146D2" w:rsidP="00370935">
      <w:pPr>
        <w:widowControl w:val="0"/>
        <w:tabs>
          <w:tab w:val="center" w:pos="4680"/>
        </w:tabs>
        <w:spacing w:before="240" w:after="400"/>
        <w:jc w:val="center"/>
        <w:rPr>
          <w:b/>
          <w:bCs/>
          <w:snapToGrid w:val="0"/>
          <w:sz w:val="36"/>
        </w:rPr>
      </w:pPr>
    </w:p>
    <w:p w:rsidR="0070159B" w:rsidRDefault="0070159B" w:rsidP="00C267F0">
      <w:pPr>
        <w:widowControl w:val="0"/>
        <w:tabs>
          <w:tab w:val="center" w:pos="4680"/>
        </w:tabs>
        <w:spacing w:before="240" w:after="400"/>
        <w:rPr>
          <w:b/>
          <w:bCs/>
          <w:snapToGrid w:val="0"/>
          <w:sz w:val="36"/>
        </w:rPr>
      </w:pPr>
    </w:p>
    <w:p w:rsidR="00783E02" w:rsidRDefault="00783E02" w:rsidP="00C267F0">
      <w:pPr>
        <w:widowControl w:val="0"/>
        <w:tabs>
          <w:tab w:val="center" w:pos="4680"/>
        </w:tabs>
        <w:spacing w:before="240" w:after="400"/>
        <w:rPr>
          <w:b/>
          <w:bCs/>
          <w:snapToGrid w:val="0"/>
          <w:sz w:val="36"/>
        </w:rPr>
      </w:pPr>
    </w:p>
    <w:p w:rsidR="00A54646" w:rsidRDefault="00A54646" w:rsidP="00C267F0">
      <w:pPr>
        <w:widowControl w:val="0"/>
        <w:tabs>
          <w:tab w:val="center" w:pos="4680"/>
        </w:tabs>
        <w:spacing w:before="240" w:after="400"/>
        <w:rPr>
          <w:b/>
          <w:bCs/>
          <w:snapToGrid w:val="0"/>
          <w:sz w:val="36"/>
        </w:rPr>
      </w:pPr>
    </w:p>
    <w:p w:rsidR="003146D2" w:rsidRDefault="0070159B" w:rsidP="00370935">
      <w:pPr>
        <w:widowControl w:val="0"/>
        <w:tabs>
          <w:tab w:val="center" w:pos="4680"/>
        </w:tabs>
        <w:spacing w:before="240" w:after="400"/>
        <w:jc w:val="center"/>
        <w:rPr>
          <w:b/>
          <w:bCs/>
          <w:snapToGrid w:val="0"/>
          <w:sz w:val="36"/>
        </w:rPr>
      </w:pPr>
      <w:r>
        <w:rPr>
          <w:b/>
          <w:bCs/>
          <w:snapToGrid w:val="0"/>
          <w:sz w:val="36"/>
        </w:rPr>
        <w:lastRenderedPageBreak/>
        <w:t>Attachment 2</w:t>
      </w:r>
    </w:p>
    <w:p w:rsidR="0070159B" w:rsidRPr="0070159B" w:rsidRDefault="0070159B" w:rsidP="0070159B">
      <w:pPr>
        <w:jc w:val="center"/>
        <w:rPr>
          <w:b/>
          <w:szCs w:val="24"/>
        </w:rPr>
      </w:pPr>
      <w:smartTag w:uri="urn:schemas-microsoft-com:office:smarttags" w:element="place">
        <w:smartTag w:uri="urn:schemas-microsoft-com:office:smarttags" w:element="City">
          <w:r w:rsidRPr="0070159B">
            <w:rPr>
              <w:b/>
              <w:szCs w:val="24"/>
            </w:rPr>
            <w:t>UNIVERSITY OF SOUTH</w:t>
          </w:r>
        </w:smartTag>
        <w:r w:rsidRPr="0070159B">
          <w:rPr>
            <w:b/>
            <w:szCs w:val="24"/>
          </w:rPr>
          <w:t xml:space="preserve"> </w:t>
        </w:r>
        <w:smartTag w:uri="urn:schemas-microsoft-com:office:smarttags" w:element="State">
          <w:r w:rsidRPr="0070159B">
            <w:rPr>
              <w:b/>
              <w:szCs w:val="24"/>
            </w:rPr>
            <w:t>FLORIDA</w:t>
          </w:r>
        </w:smartTag>
      </w:smartTag>
    </w:p>
    <w:p w:rsidR="0070159B" w:rsidRPr="0070159B" w:rsidRDefault="00D42AFC" w:rsidP="0070159B">
      <w:pPr>
        <w:jc w:val="center"/>
        <w:rPr>
          <w:b/>
          <w:szCs w:val="24"/>
        </w:rPr>
      </w:pPr>
      <w:r>
        <w:rPr>
          <w:b/>
          <w:szCs w:val="24"/>
        </w:rPr>
        <w:t xml:space="preserve">MORSANI </w:t>
      </w:r>
      <w:r w:rsidR="0070159B" w:rsidRPr="0070159B">
        <w:rPr>
          <w:b/>
          <w:szCs w:val="24"/>
        </w:rPr>
        <w:t>COLLEGE OF MEDICINE</w:t>
      </w:r>
    </w:p>
    <w:p w:rsidR="0070159B" w:rsidRPr="0070159B" w:rsidRDefault="0070159B" w:rsidP="0070159B">
      <w:pPr>
        <w:jc w:val="center"/>
        <w:rPr>
          <w:b/>
          <w:szCs w:val="24"/>
        </w:rPr>
      </w:pPr>
      <w:r w:rsidRPr="0070159B">
        <w:rPr>
          <w:b/>
          <w:szCs w:val="24"/>
        </w:rPr>
        <w:t>MEDICAL HEALTH ADMINISTRATION</w:t>
      </w:r>
    </w:p>
    <w:p w:rsidR="0070159B" w:rsidRPr="0070159B" w:rsidRDefault="0070159B" w:rsidP="0070159B">
      <w:pPr>
        <w:jc w:val="center"/>
        <w:rPr>
          <w:b/>
          <w:szCs w:val="24"/>
        </w:rPr>
      </w:pPr>
    </w:p>
    <w:p w:rsidR="0070159B" w:rsidRPr="0070159B" w:rsidRDefault="0070159B" w:rsidP="0070159B">
      <w:pPr>
        <w:jc w:val="center"/>
        <w:rPr>
          <w:b/>
          <w:szCs w:val="24"/>
        </w:rPr>
      </w:pPr>
      <w:r w:rsidRPr="0070159B">
        <w:rPr>
          <w:b/>
          <w:szCs w:val="24"/>
        </w:rPr>
        <w:t>Declination Form:  Hepatitis-B Vaccine</w:t>
      </w:r>
    </w:p>
    <w:p w:rsidR="0070159B" w:rsidRPr="0070159B" w:rsidRDefault="0070159B" w:rsidP="0070159B">
      <w:pPr>
        <w:jc w:val="center"/>
        <w:rPr>
          <w:b/>
          <w:szCs w:val="24"/>
        </w:rPr>
      </w:pPr>
    </w:p>
    <w:p w:rsidR="0070159B" w:rsidRPr="0070159B" w:rsidRDefault="0070159B" w:rsidP="0070159B">
      <w:pPr>
        <w:rPr>
          <w:szCs w:val="24"/>
        </w:rPr>
      </w:pPr>
      <w:r w:rsidRPr="0070159B">
        <w:rPr>
          <w:szCs w:val="24"/>
        </w:rPr>
        <w:t>Name of Employee:____________________________________________________</w:t>
      </w:r>
    </w:p>
    <w:p w:rsidR="0070159B" w:rsidRPr="0070159B" w:rsidRDefault="0070159B" w:rsidP="0070159B">
      <w:pPr>
        <w:rPr>
          <w:szCs w:val="24"/>
        </w:rPr>
      </w:pPr>
    </w:p>
    <w:p w:rsidR="0070159B" w:rsidRPr="0070159B" w:rsidRDefault="0070159B" w:rsidP="0070159B">
      <w:pPr>
        <w:rPr>
          <w:szCs w:val="24"/>
        </w:rPr>
      </w:pPr>
    </w:p>
    <w:p w:rsidR="0070159B" w:rsidRPr="0070159B" w:rsidRDefault="0070159B" w:rsidP="0070159B">
      <w:pPr>
        <w:rPr>
          <w:szCs w:val="24"/>
        </w:rPr>
      </w:pPr>
      <w:r w:rsidRPr="0070159B">
        <w:rPr>
          <w:szCs w:val="24"/>
        </w:rPr>
        <w:t>I voluntarily decline the Hepatitis-B vaccine at this time.  I understand that I may decide to receive the immunization</w:t>
      </w:r>
      <w:r w:rsidR="00540CA5">
        <w:rPr>
          <w:szCs w:val="24"/>
        </w:rPr>
        <w:t xml:space="preserve"> series or booster(s) at any tim</w:t>
      </w:r>
      <w:r w:rsidRPr="0070159B">
        <w:rPr>
          <w:szCs w:val="24"/>
        </w:rPr>
        <w:t>e during my employment with USF HEALTH or USFPG.  If I decide to receive the immunization series while at USF HEALTH or USFPG, I will notify the Office of Medical Health Administration.</w:t>
      </w:r>
    </w:p>
    <w:p w:rsidR="0070159B" w:rsidRPr="0070159B" w:rsidRDefault="0070159B" w:rsidP="0070159B">
      <w:pPr>
        <w:rPr>
          <w:szCs w:val="24"/>
        </w:rPr>
      </w:pPr>
    </w:p>
    <w:p w:rsidR="0070159B" w:rsidRPr="0070159B" w:rsidRDefault="0070159B" w:rsidP="0070159B">
      <w:pPr>
        <w:rPr>
          <w:szCs w:val="24"/>
        </w:rPr>
      </w:pPr>
      <w:r w:rsidRPr="0070159B">
        <w:rPr>
          <w:szCs w:val="24"/>
        </w:rPr>
        <w:t>USF HEALTH /USFPG Employees who decline the Hepatitis B Vaccine must read and acknowledge understanding of the following statement by signing and dating this document as indicated below.</w:t>
      </w:r>
    </w:p>
    <w:p w:rsidR="0070159B" w:rsidRPr="0070159B" w:rsidRDefault="0070159B" w:rsidP="0070159B">
      <w:pPr>
        <w:rPr>
          <w:szCs w:val="24"/>
        </w:rPr>
      </w:pPr>
    </w:p>
    <w:p w:rsidR="0070159B" w:rsidRPr="0070159B" w:rsidRDefault="0070159B" w:rsidP="0070159B">
      <w:pPr>
        <w:rPr>
          <w:b/>
          <w:szCs w:val="24"/>
        </w:rPr>
      </w:pPr>
      <w:r w:rsidRPr="0070159B">
        <w:rPr>
          <w:b/>
          <w:szCs w:val="24"/>
        </w:rPr>
        <w:t>“I understand that due to my occupational or educational exposure to blood or other potentially infectious material I may be at risk of acquiring Hepatitis B Virus (HBV) infection.  I have been advised by the USF HEALTH Office of Medical Health Administration that I should be vaccinated with Hepatitis B Vaccine.  I voluntarily choose to decline the Hepatitis B vaccination at this time.  I understand that by declining this vaccine, I continue to be at risk of acquiring Hepatitis B, a serious disease.  If in the future I continue to have occupational or educational exposure to blood or other potentially infectious materials and I want to be vaccinated with Hepatitis B vaccine, I will notify the Office of Medical Health Administration and make arrangements to receive the vaccination series.”  I am eighteen (18) years of age or older.</w:t>
      </w:r>
    </w:p>
    <w:p w:rsidR="0070159B" w:rsidRPr="0070159B" w:rsidRDefault="0070159B" w:rsidP="0070159B">
      <w:pPr>
        <w:rPr>
          <w:b/>
          <w:szCs w:val="24"/>
        </w:rPr>
      </w:pPr>
    </w:p>
    <w:p w:rsidR="0070159B" w:rsidRPr="0070159B" w:rsidRDefault="0070159B" w:rsidP="0070159B">
      <w:pPr>
        <w:rPr>
          <w:b/>
          <w:szCs w:val="24"/>
        </w:rPr>
      </w:pPr>
    </w:p>
    <w:p w:rsidR="0070159B" w:rsidRPr="0070159B" w:rsidRDefault="0070159B" w:rsidP="0070159B">
      <w:pPr>
        <w:rPr>
          <w:b/>
          <w:szCs w:val="24"/>
        </w:rPr>
      </w:pPr>
    </w:p>
    <w:p w:rsidR="0070159B" w:rsidRPr="0070159B" w:rsidRDefault="0070159B" w:rsidP="0070159B">
      <w:pPr>
        <w:rPr>
          <w:szCs w:val="24"/>
        </w:rPr>
      </w:pPr>
      <w:r w:rsidRPr="0070159B">
        <w:rPr>
          <w:szCs w:val="24"/>
        </w:rPr>
        <w:t>Employee Signature_________________________________________ Date:_______________</w:t>
      </w:r>
    </w:p>
    <w:p w:rsidR="0070159B" w:rsidRPr="0070159B" w:rsidRDefault="0070159B" w:rsidP="0070159B">
      <w:pPr>
        <w:rPr>
          <w:szCs w:val="24"/>
        </w:rPr>
      </w:pPr>
    </w:p>
    <w:p w:rsidR="0070159B" w:rsidRPr="0070159B" w:rsidRDefault="0070159B" w:rsidP="0070159B">
      <w:pPr>
        <w:ind w:firstLine="720"/>
        <w:rPr>
          <w:szCs w:val="24"/>
        </w:rPr>
      </w:pPr>
      <w:r w:rsidRPr="0070159B">
        <w:rPr>
          <w:szCs w:val="24"/>
        </w:rPr>
        <w:t>Print Name _________________________________________</w:t>
      </w:r>
    </w:p>
    <w:p w:rsidR="0070159B" w:rsidRPr="0070159B" w:rsidRDefault="0070159B" w:rsidP="0070159B">
      <w:pPr>
        <w:ind w:firstLine="720"/>
        <w:rPr>
          <w:szCs w:val="24"/>
        </w:rPr>
      </w:pPr>
    </w:p>
    <w:p w:rsidR="0070159B" w:rsidRPr="0070159B" w:rsidRDefault="0070159B" w:rsidP="0070159B">
      <w:pPr>
        <w:rPr>
          <w:szCs w:val="24"/>
        </w:rPr>
      </w:pPr>
      <w:r w:rsidRPr="0070159B">
        <w:rPr>
          <w:szCs w:val="24"/>
        </w:rPr>
        <w:t>Witness Signature __________________________________________ Date:_______________</w:t>
      </w:r>
    </w:p>
    <w:p w:rsidR="0070159B" w:rsidRPr="0070159B" w:rsidRDefault="0070159B" w:rsidP="0070159B">
      <w:pPr>
        <w:rPr>
          <w:szCs w:val="24"/>
        </w:rPr>
      </w:pPr>
    </w:p>
    <w:p w:rsidR="0070159B" w:rsidRPr="0070159B" w:rsidRDefault="0070159B" w:rsidP="0070159B">
      <w:pPr>
        <w:rPr>
          <w:szCs w:val="24"/>
        </w:rPr>
      </w:pPr>
      <w:r w:rsidRPr="0070159B">
        <w:rPr>
          <w:szCs w:val="24"/>
        </w:rPr>
        <w:tab/>
        <w:t>Print Name _________________________________________</w:t>
      </w:r>
    </w:p>
    <w:p w:rsidR="0070159B" w:rsidRPr="0070159B" w:rsidRDefault="0070159B" w:rsidP="0070159B">
      <w:pPr>
        <w:rPr>
          <w:szCs w:val="24"/>
        </w:rPr>
      </w:pPr>
    </w:p>
    <w:p w:rsidR="0070159B" w:rsidRPr="0070159B" w:rsidRDefault="0070159B" w:rsidP="0070159B">
      <w:pPr>
        <w:rPr>
          <w:szCs w:val="24"/>
        </w:rPr>
      </w:pPr>
    </w:p>
    <w:p w:rsidR="0070159B" w:rsidRPr="0070159B" w:rsidRDefault="0070159B" w:rsidP="0070159B">
      <w:pPr>
        <w:rPr>
          <w:szCs w:val="24"/>
        </w:rPr>
      </w:pPr>
    </w:p>
    <w:p w:rsidR="0070159B" w:rsidRPr="0070159B" w:rsidRDefault="0070159B" w:rsidP="0070159B">
      <w:pPr>
        <w:rPr>
          <w:szCs w:val="24"/>
        </w:rPr>
      </w:pPr>
    </w:p>
    <w:p w:rsidR="0070159B" w:rsidRPr="0070159B" w:rsidRDefault="00783E02" w:rsidP="0070159B">
      <w:pPr>
        <w:rPr>
          <w:sz w:val="16"/>
          <w:szCs w:val="16"/>
        </w:rPr>
      </w:pPr>
      <w:r>
        <w:rPr>
          <w:sz w:val="16"/>
          <w:szCs w:val="16"/>
        </w:rPr>
        <w:t>July, 2016</w:t>
      </w:r>
    </w:p>
    <w:p w:rsidR="00A54646" w:rsidRDefault="00A54646" w:rsidP="00D42AFC">
      <w:pPr>
        <w:widowControl w:val="0"/>
        <w:tabs>
          <w:tab w:val="center" w:pos="4680"/>
        </w:tabs>
        <w:spacing w:before="240" w:after="400"/>
        <w:jc w:val="center"/>
        <w:rPr>
          <w:b/>
          <w:bCs/>
          <w:snapToGrid w:val="0"/>
          <w:sz w:val="36"/>
        </w:rPr>
      </w:pPr>
    </w:p>
    <w:p w:rsidR="00370935" w:rsidRPr="00370935" w:rsidRDefault="00370935" w:rsidP="00D42AFC">
      <w:pPr>
        <w:widowControl w:val="0"/>
        <w:tabs>
          <w:tab w:val="center" w:pos="4680"/>
        </w:tabs>
        <w:spacing w:before="240" w:after="400"/>
        <w:jc w:val="center"/>
        <w:rPr>
          <w:b/>
          <w:bCs/>
          <w:snapToGrid w:val="0"/>
          <w:sz w:val="36"/>
        </w:rPr>
      </w:pPr>
      <w:r w:rsidRPr="00370935">
        <w:rPr>
          <w:b/>
          <w:bCs/>
          <w:snapToGrid w:val="0"/>
          <w:sz w:val="36"/>
        </w:rPr>
        <w:lastRenderedPageBreak/>
        <w:t>EMPLOYEE INPUT ABOUT ENGINEERING AND WORK PRACTICE CONTROLS</w:t>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8"/>
        <w:gridCol w:w="90"/>
        <w:gridCol w:w="78"/>
        <w:gridCol w:w="3396"/>
        <w:gridCol w:w="936"/>
        <w:gridCol w:w="2520"/>
        <w:gridCol w:w="18"/>
      </w:tblGrid>
      <w:tr w:rsidR="00370935" w:rsidRPr="00370935" w:rsidTr="00540CA5">
        <w:trPr>
          <w:trHeight w:val="503"/>
        </w:trPr>
        <w:tc>
          <w:tcPr>
            <w:tcW w:w="3258" w:type="dxa"/>
            <w:tcBorders>
              <w:top w:val="double" w:sz="2" w:space="0" w:color="000000"/>
              <w:left w:val="double" w:sz="2" w:space="0" w:color="000000"/>
            </w:tcBorders>
          </w:tcPr>
          <w:p w:rsidR="00370935" w:rsidRPr="00370935" w:rsidRDefault="00370935" w:rsidP="00370935">
            <w:pPr>
              <w:widowControl w:val="0"/>
              <w:spacing w:before="240"/>
              <w:rPr>
                <w:b/>
                <w:bCs/>
                <w:snapToGrid w:val="0"/>
              </w:rPr>
            </w:pPr>
            <w:r w:rsidRPr="00370935">
              <w:rPr>
                <w:b/>
                <w:bCs/>
                <w:snapToGrid w:val="0"/>
              </w:rPr>
              <w:t>Meeting Date:</w:t>
            </w:r>
          </w:p>
        </w:tc>
        <w:tc>
          <w:tcPr>
            <w:tcW w:w="7038" w:type="dxa"/>
            <w:gridSpan w:val="6"/>
            <w:tcBorders>
              <w:top w:val="double" w:sz="2" w:space="0" w:color="000000"/>
              <w:right w:val="double" w:sz="2" w:space="0" w:color="000000"/>
            </w:tcBorders>
          </w:tcPr>
          <w:p w:rsidR="00370935" w:rsidRPr="00370935" w:rsidRDefault="00370935" w:rsidP="00370935">
            <w:pPr>
              <w:widowControl w:val="0"/>
              <w:spacing w:before="240"/>
              <w:rPr>
                <w:b/>
                <w:bCs/>
                <w:snapToGrid w:val="0"/>
              </w:rPr>
            </w:pPr>
            <w:r w:rsidRPr="00370935">
              <w:rPr>
                <w:b/>
                <w:bCs/>
                <w:snapToGrid w:val="0"/>
              </w:rPr>
              <w:t xml:space="preserve">Conducted By: </w:t>
            </w:r>
          </w:p>
        </w:tc>
      </w:tr>
      <w:tr w:rsidR="00370935" w:rsidRPr="00370935" w:rsidTr="00540CA5">
        <w:trPr>
          <w:cantSplit/>
        </w:trPr>
        <w:tc>
          <w:tcPr>
            <w:tcW w:w="10296" w:type="dxa"/>
            <w:gridSpan w:val="7"/>
            <w:tcBorders>
              <w:left w:val="double" w:sz="2" w:space="0" w:color="000000"/>
              <w:right w:val="double" w:sz="2" w:space="0" w:color="000000"/>
            </w:tcBorders>
          </w:tcPr>
          <w:p w:rsidR="00370935" w:rsidRPr="00370935" w:rsidRDefault="00370935" w:rsidP="00370935">
            <w:pPr>
              <w:widowControl w:val="0"/>
              <w:spacing w:before="240"/>
              <w:jc w:val="center"/>
              <w:rPr>
                <w:b/>
                <w:bCs/>
                <w:snapToGrid w:val="0"/>
                <w:sz w:val="28"/>
              </w:rPr>
            </w:pPr>
            <w:r w:rsidRPr="00370935">
              <w:rPr>
                <w:b/>
                <w:bCs/>
                <w:snapToGrid w:val="0"/>
                <w:sz w:val="28"/>
              </w:rPr>
              <w:t>Attendance:</w:t>
            </w:r>
          </w:p>
        </w:tc>
      </w:tr>
      <w:tr w:rsidR="00370935" w:rsidRPr="00370935" w:rsidTr="00540CA5">
        <w:trPr>
          <w:cantSplit/>
        </w:trPr>
        <w:tc>
          <w:tcPr>
            <w:tcW w:w="3348" w:type="dxa"/>
            <w:gridSpan w:val="2"/>
            <w:tcBorders>
              <w:left w:val="double" w:sz="2" w:space="0" w:color="000000"/>
            </w:tcBorders>
          </w:tcPr>
          <w:p w:rsidR="00370935" w:rsidRPr="00370935" w:rsidRDefault="00370935" w:rsidP="00370935">
            <w:pPr>
              <w:widowControl w:val="0"/>
              <w:rPr>
                <w:b/>
                <w:bCs/>
                <w:snapToGrid w:val="0"/>
              </w:rPr>
            </w:pPr>
          </w:p>
        </w:tc>
        <w:tc>
          <w:tcPr>
            <w:tcW w:w="3474" w:type="dxa"/>
            <w:gridSpan w:val="2"/>
          </w:tcPr>
          <w:p w:rsidR="00370935" w:rsidRPr="00370935" w:rsidRDefault="00370935" w:rsidP="00370935">
            <w:pPr>
              <w:widowControl w:val="0"/>
              <w:rPr>
                <w:b/>
                <w:bCs/>
                <w:snapToGrid w:val="0"/>
              </w:rPr>
            </w:pPr>
          </w:p>
        </w:tc>
        <w:tc>
          <w:tcPr>
            <w:tcW w:w="3474" w:type="dxa"/>
            <w:gridSpan w:val="3"/>
            <w:tcBorders>
              <w:right w:val="double" w:sz="2" w:space="0" w:color="000000"/>
            </w:tcBorders>
          </w:tcPr>
          <w:p w:rsidR="00370935" w:rsidRPr="00370935" w:rsidRDefault="00370935" w:rsidP="00370935">
            <w:pPr>
              <w:widowControl w:val="0"/>
              <w:rPr>
                <w:b/>
                <w:bCs/>
                <w:snapToGrid w:val="0"/>
              </w:rPr>
            </w:pPr>
          </w:p>
        </w:tc>
      </w:tr>
      <w:tr w:rsidR="00370935" w:rsidRPr="00370935" w:rsidTr="00540CA5">
        <w:trPr>
          <w:cantSplit/>
        </w:trPr>
        <w:tc>
          <w:tcPr>
            <w:tcW w:w="3348" w:type="dxa"/>
            <w:gridSpan w:val="2"/>
            <w:tcBorders>
              <w:left w:val="double" w:sz="2" w:space="0" w:color="000000"/>
            </w:tcBorders>
          </w:tcPr>
          <w:p w:rsidR="00370935" w:rsidRPr="00370935" w:rsidRDefault="00370935" w:rsidP="00370935">
            <w:pPr>
              <w:widowControl w:val="0"/>
              <w:rPr>
                <w:b/>
                <w:bCs/>
                <w:snapToGrid w:val="0"/>
              </w:rPr>
            </w:pPr>
          </w:p>
        </w:tc>
        <w:tc>
          <w:tcPr>
            <w:tcW w:w="3474" w:type="dxa"/>
            <w:gridSpan w:val="2"/>
          </w:tcPr>
          <w:p w:rsidR="00370935" w:rsidRPr="00370935" w:rsidRDefault="00370935" w:rsidP="00370935">
            <w:pPr>
              <w:widowControl w:val="0"/>
              <w:rPr>
                <w:b/>
                <w:bCs/>
                <w:snapToGrid w:val="0"/>
              </w:rPr>
            </w:pPr>
          </w:p>
        </w:tc>
        <w:tc>
          <w:tcPr>
            <w:tcW w:w="3474" w:type="dxa"/>
            <w:gridSpan w:val="3"/>
            <w:tcBorders>
              <w:right w:val="double" w:sz="2" w:space="0" w:color="000000"/>
            </w:tcBorders>
          </w:tcPr>
          <w:p w:rsidR="00370935" w:rsidRPr="00370935" w:rsidRDefault="00370935" w:rsidP="00370935">
            <w:pPr>
              <w:widowControl w:val="0"/>
              <w:rPr>
                <w:b/>
                <w:bCs/>
                <w:snapToGrid w:val="0"/>
              </w:rPr>
            </w:pPr>
          </w:p>
        </w:tc>
      </w:tr>
      <w:tr w:rsidR="00370935" w:rsidRPr="00370935" w:rsidTr="00540CA5">
        <w:trPr>
          <w:cantSplit/>
        </w:trPr>
        <w:tc>
          <w:tcPr>
            <w:tcW w:w="3348" w:type="dxa"/>
            <w:gridSpan w:val="2"/>
            <w:tcBorders>
              <w:left w:val="double" w:sz="2" w:space="0" w:color="000000"/>
              <w:bottom w:val="nil"/>
            </w:tcBorders>
          </w:tcPr>
          <w:p w:rsidR="00370935" w:rsidRPr="00370935" w:rsidRDefault="00370935" w:rsidP="00370935">
            <w:pPr>
              <w:widowControl w:val="0"/>
              <w:rPr>
                <w:b/>
                <w:bCs/>
                <w:snapToGrid w:val="0"/>
              </w:rPr>
            </w:pPr>
          </w:p>
        </w:tc>
        <w:tc>
          <w:tcPr>
            <w:tcW w:w="3474" w:type="dxa"/>
            <w:gridSpan w:val="2"/>
            <w:tcBorders>
              <w:bottom w:val="nil"/>
            </w:tcBorders>
          </w:tcPr>
          <w:p w:rsidR="00370935" w:rsidRPr="00370935" w:rsidRDefault="00370935" w:rsidP="00370935">
            <w:pPr>
              <w:widowControl w:val="0"/>
              <w:rPr>
                <w:b/>
                <w:bCs/>
                <w:snapToGrid w:val="0"/>
              </w:rPr>
            </w:pPr>
          </w:p>
        </w:tc>
        <w:tc>
          <w:tcPr>
            <w:tcW w:w="3474" w:type="dxa"/>
            <w:gridSpan w:val="3"/>
            <w:tcBorders>
              <w:bottom w:val="nil"/>
              <w:right w:val="double" w:sz="2" w:space="0" w:color="000000"/>
            </w:tcBorders>
          </w:tcPr>
          <w:p w:rsidR="00370935" w:rsidRPr="00370935" w:rsidRDefault="00370935" w:rsidP="00370935">
            <w:pPr>
              <w:widowControl w:val="0"/>
              <w:rPr>
                <w:b/>
                <w:bCs/>
                <w:snapToGrid w:val="0"/>
              </w:rPr>
            </w:pPr>
          </w:p>
        </w:tc>
      </w:tr>
      <w:tr w:rsidR="00370935" w:rsidRPr="00370935" w:rsidTr="00540CA5">
        <w:trPr>
          <w:cantSplit/>
          <w:trHeight w:val="575"/>
        </w:trPr>
        <w:tc>
          <w:tcPr>
            <w:tcW w:w="10296" w:type="dxa"/>
            <w:gridSpan w:val="7"/>
            <w:tcBorders>
              <w:top w:val="double" w:sz="2" w:space="0" w:color="000000"/>
              <w:left w:val="double" w:sz="2" w:space="0" w:color="000000"/>
              <w:right w:val="double" w:sz="2" w:space="0" w:color="000000"/>
            </w:tcBorders>
          </w:tcPr>
          <w:p w:rsidR="00370935" w:rsidRPr="00370935" w:rsidRDefault="00370935" w:rsidP="00370935">
            <w:pPr>
              <w:widowControl w:val="0"/>
              <w:spacing w:before="240"/>
              <w:jc w:val="center"/>
              <w:rPr>
                <w:b/>
                <w:bCs/>
                <w:snapToGrid w:val="0"/>
              </w:rPr>
            </w:pPr>
            <w:r w:rsidRPr="00370935">
              <w:rPr>
                <w:b/>
                <w:bCs/>
                <w:snapToGrid w:val="0"/>
                <w:sz w:val="28"/>
              </w:rPr>
              <w:t>Discussion</w:t>
            </w:r>
            <w:r w:rsidRPr="00370935">
              <w:rPr>
                <w:b/>
                <w:bCs/>
                <w:snapToGrid w:val="0"/>
              </w:rPr>
              <w:t>:</w:t>
            </w:r>
          </w:p>
        </w:tc>
      </w:tr>
      <w:tr w:rsidR="00370935" w:rsidRPr="00370935" w:rsidTr="00540CA5">
        <w:trPr>
          <w:gridAfter w:val="1"/>
          <w:wAfter w:w="18" w:type="dxa"/>
          <w:cantSplit/>
          <w:trHeight w:val="485"/>
        </w:trPr>
        <w:tc>
          <w:tcPr>
            <w:tcW w:w="10278" w:type="dxa"/>
            <w:gridSpan w:val="6"/>
            <w:tcBorders>
              <w:left w:val="double" w:sz="2" w:space="0" w:color="000000"/>
              <w:right w:val="double" w:sz="2" w:space="0" w:color="000000"/>
            </w:tcBorders>
          </w:tcPr>
          <w:p w:rsidR="00370935" w:rsidRPr="00370935" w:rsidRDefault="00370935" w:rsidP="00370935">
            <w:pPr>
              <w:widowControl w:val="0"/>
              <w:spacing w:before="240"/>
              <w:rPr>
                <w:b/>
                <w:bCs/>
                <w:snapToGrid w:val="0"/>
              </w:rPr>
            </w:pPr>
            <w:r w:rsidRPr="00370935">
              <w:rPr>
                <w:b/>
                <w:bCs/>
                <w:snapToGrid w:val="0"/>
              </w:rPr>
              <w:t>Handwashing Practices and Products:</w:t>
            </w:r>
          </w:p>
        </w:tc>
      </w:tr>
      <w:tr w:rsidR="00370935" w:rsidRPr="00370935" w:rsidTr="00540CA5">
        <w:trPr>
          <w:gridAfter w:val="1"/>
          <w:wAfter w:w="18" w:type="dxa"/>
          <w:cantSplit/>
          <w:trHeight w:val="215"/>
        </w:trPr>
        <w:tc>
          <w:tcPr>
            <w:tcW w:w="10278" w:type="dxa"/>
            <w:gridSpan w:val="6"/>
            <w:tcBorders>
              <w:left w:val="double" w:sz="2" w:space="0" w:color="000000"/>
              <w:right w:val="double" w:sz="2" w:space="0" w:color="000000"/>
            </w:tcBorders>
          </w:tcPr>
          <w:p w:rsidR="00370935" w:rsidRPr="00370935" w:rsidRDefault="00370935" w:rsidP="00370935">
            <w:pPr>
              <w:widowControl w:val="0"/>
              <w:rPr>
                <w:b/>
                <w:bCs/>
                <w:snapToGrid w:val="0"/>
              </w:rPr>
            </w:pPr>
          </w:p>
        </w:tc>
      </w:tr>
      <w:tr w:rsidR="00370935" w:rsidRPr="00370935" w:rsidTr="00540CA5">
        <w:trPr>
          <w:gridAfter w:val="1"/>
          <w:wAfter w:w="18" w:type="dxa"/>
          <w:cantSplit/>
          <w:trHeight w:val="332"/>
        </w:trPr>
        <w:tc>
          <w:tcPr>
            <w:tcW w:w="10278" w:type="dxa"/>
            <w:gridSpan w:val="6"/>
            <w:tcBorders>
              <w:left w:val="double" w:sz="2" w:space="0" w:color="000000"/>
              <w:bottom w:val="nil"/>
              <w:right w:val="double" w:sz="2" w:space="0" w:color="000000"/>
            </w:tcBorders>
          </w:tcPr>
          <w:p w:rsidR="00370935" w:rsidRPr="00370935" w:rsidRDefault="00370935" w:rsidP="00370935">
            <w:pPr>
              <w:widowControl w:val="0"/>
              <w:rPr>
                <w:b/>
                <w:bCs/>
                <w:snapToGrid w:val="0"/>
              </w:rPr>
            </w:pPr>
          </w:p>
        </w:tc>
      </w:tr>
      <w:tr w:rsidR="00370935" w:rsidRPr="00370935" w:rsidTr="00540CA5">
        <w:trPr>
          <w:gridAfter w:val="1"/>
          <w:wAfter w:w="18" w:type="dxa"/>
          <w:cantSplit/>
          <w:trHeight w:val="240"/>
        </w:trPr>
        <w:tc>
          <w:tcPr>
            <w:tcW w:w="10278" w:type="dxa"/>
            <w:gridSpan w:val="6"/>
            <w:tcBorders>
              <w:top w:val="double" w:sz="2" w:space="0" w:color="000000"/>
              <w:left w:val="double" w:sz="2" w:space="0" w:color="000000"/>
              <w:right w:val="double" w:sz="2" w:space="0" w:color="000000"/>
            </w:tcBorders>
          </w:tcPr>
          <w:p w:rsidR="00370935" w:rsidRPr="00370935" w:rsidRDefault="00370935" w:rsidP="00370935">
            <w:pPr>
              <w:widowControl w:val="0"/>
              <w:spacing w:before="240"/>
              <w:rPr>
                <w:b/>
                <w:bCs/>
                <w:snapToGrid w:val="0"/>
              </w:rPr>
            </w:pPr>
            <w:r w:rsidRPr="00370935">
              <w:rPr>
                <w:b/>
                <w:bCs/>
                <w:snapToGrid w:val="0"/>
              </w:rPr>
              <w:t>Personal Protective Equipment:</w:t>
            </w:r>
          </w:p>
        </w:tc>
      </w:tr>
      <w:tr w:rsidR="00370935" w:rsidRPr="00370935" w:rsidTr="00540CA5">
        <w:trPr>
          <w:gridAfter w:val="1"/>
          <w:wAfter w:w="18" w:type="dxa"/>
          <w:cantSplit/>
          <w:trHeight w:val="240"/>
        </w:trPr>
        <w:tc>
          <w:tcPr>
            <w:tcW w:w="10278" w:type="dxa"/>
            <w:gridSpan w:val="6"/>
            <w:tcBorders>
              <w:left w:val="double" w:sz="2" w:space="0" w:color="000000"/>
              <w:right w:val="double" w:sz="2" w:space="0" w:color="000000"/>
            </w:tcBorders>
          </w:tcPr>
          <w:p w:rsidR="00370935" w:rsidRPr="00370935" w:rsidRDefault="00370935" w:rsidP="00370935">
            <w:pPr>
              <w:widowControl w:val="0"/>
              <w:rPr>
                <w:b/>
                <w:bCs/>
                <w:snapToGrid w:val="0"/>
              </w:rPr>
            </w:pPr>
          </w:p>
        </w:tc>
      </w:tr>
      <w:tr w:rsidR="00370935" w:rsidRPr="00370935" w:rsidTr="00540CA5">
        <w:trPr>
          <w:gridAfter w:val="1"/>
          <w:wAfter w:w="18" w:type="dxa"/>
          <w:cantSplit/>
          <w:trHeight w:val="240"/>
        </w:trPr>
        <w:tc>
          <w:tcPr>
            <w:tcW w:w="10278" w:type="dxa"/>
            <w:gridSpan w:val="6"/>
            <w:tcBorders>
              <w:left w:val="double" w:sz="2" w:space="0" w:color="000000"/>
              <w:right w:val="double" w:sz="2" w:space="0" w:color="000000"/>
            </w:tcBorders>
          </w:tcPr>
          <w:p w:rsidR="00370935" w:rsidRPr="00370935" w:rsidRDefault="00370935" w:rsidP="00370935">
            <w:pPr>
              <w:widowControl w:val="0"/>
              <w:rPr>
                <w:b/>
                <w:bCs/>
                <w:snapToGrid w:val="0"/>
              </w:rPr>
            </w:pPr>
          </w:p>
        </w:tc>
      </w:tr>
      <w:tr w:rsidR="00370935" w:rsidRPr="00370935" w:rsidTr="00540CA5">
        <w:trPr>
          <w:gridAfter w:val="1"/>
          <w:wAfter w:w="18" w:type="dxa"/>
          <w:cantSplit/>
          <w:trHeight w:val="240"/>
        </w:trPr>
        <w:tc>
          <w:tcPr>
            <w:tcW w:w="10278" w:type="dxa"/>
            <w:gridSpan w:val="6"/>
            <w:tcBorders>
              <w:left w:val="double" w:sz="2" w:space="0" w:color="000000"/>
              <w:bottom w:val="nil"/>
              <w:right w:val="double" w:sz="2" w:space="0" w:color="000000"/>
            </w:tcBorders>
          </w:tcPr>
          <w:p w:rsidR="00370935" w:rsidRPr="00370935" w:rsidRDefault="00370935" w:rsidP="00370935">
            <w:pPr>
              <w:widowControl w:val="0"/>
              <w:rPr>
                <w:b/>
                <w:bCs/>
                <w:snapToGrid w:val="0"/>
              </w:rPr>
            </w:pPr>
          </w:p>
        </w:tc>
      </w:tr>
      <w:tr w:rsidR="00370935" w:rsidRPr="00370935" w:rsidTr="00540CA5">
        <w:trPr>
          <w:gridAfter w:val="1"/>
          <w:wAfter w:w="18" w:type="dxa"/>
          <w:cantSplit/>
          <w:trHeight w:val="240"/>
        </w:trPr>
        <w:tc>
          <w:tcPr>
            <w:tcW w:w="10278" w:type="dxa"/>
            <w:gridSpan w:val="6"/>
            <w:tcBorders>
              <w:top w:val="double" w:sz="2" w:space="0" w:color="000000"/>
              <w:left w:val="double" w:sz="2" w:space="0" w:color="000000"/>
              <w:right w:val="double" w:sz="2" w:space="0" w:color="000000"/>
            </w:tcBorders>
          </w:tcPr>
          <w:p w:rsidR="00370935" w:rsidRPr="00370935" w:rsidRDefault="00370935" w:rsidP="00370935">
            <w:pPr>
              <w:widowControl w:val="0"/>
              <w:spacing w:before="240"/>
              <w:rPr>
                <w:b/>
                <w:bCs/>
                <w:snapToGrid w:val="0"/>
              </w:rPr>
            </w:pPr>
            <w:r w:rsidRPr="00370935">
              <w:rPr>
                <w:b/>
                <w:bCs/>
                <w:snapToGrid w:val="0"/>
              </w:rPr>
              <w:t>Housekeeping and Sanitation:</w:t>
            </w:r>
          </w:p>
        </w:tc>
      </w:tr>
      <w:tr w:rsidR="00370935" w:rsidRPr="00370935" w:rsidTr="00540CA5">
        <w:trPr>
          <w:gridAfter w:val="1"/>
          <w:wAfter w:w="18" w:type="dxa"/>
          <w:cantSplit/>
          <w:trHeight w:val="240"/>
        </w:trPr>
        <w:tc>
          <w:tcPr>
            <w:tcW w:w="10278" w:type="dxa"/>
            <w:gridSpan w:val="6"/>
            <w:tcBorders>
              <w:left w:val="double" w:sz="2" w:space="0" w:color="000000"/>
              <w:right w:val="double" w:sz="2" w:space="0" w:color="000000"/>
            </w:tcBorders>
          </w:tcPr>
          <w:p w:rsidR="00370935" w:rsidRPr="00370935" w:rsidRDefault="00370935" w:rsidP="00370935">
            <w:pPr>
              <w:widowControl w:val="0"/>
              <w:rPr>
                <w:b/>
                <w:bCs/>
                <w:snapToGrid w:val="0"/>
              </w:rPr>
            </w:pPr>
          </w:p>
        </w:tc>
      </w:tr>
      <w:tr w:rsidR="00370935" w:rsidRPr="00370935" w:rsidTr="00540CA5">
        <w:trPr>
          <w:gridAfter w:val="1"/>
          <w:wAfter w:w="18" w:type="dxa"/>
          <w:cantSplit/>
          <w:trHeight w:val="240"/>
        </w:trPr>
        <w:tc>
          <w:tcPr>
            <w:tcW w:w="10278" w:type="dxa"/>
            <w:gridSpan w:val="6"/>
            <w:tcBorders>
              <w:left w:val="double" w:sz="2" w:space="0" w:color="000000"/>
              <w:bottom w:val="nil"/>
              <w:right w:val="double" w:sz="2" w:space="0" w:color="000000"/>
            </w:tcBorders>
          </w:tcPr>
          <w:p w:rsidR="00370935" w:rsidRPr="00370935" w:rsidRDefault="00370935" w:rsidP="00370935">
            <w:pPr>
              <w:widowControl w:val="0"/>
              <w:rPr>
                <w:b/>
                <w:bCs/>
                <w:snapToGrid w:val="0"/>
              </w:rPr>
            </w:pPr>
          </w:p>
        </w:tc>
      </w:tr>
      <w:tr w:rsidR="00370935" w:rsidRPr="00370935" w:rsidTr="00540CA5">
        <w:trPr>
          <w:gridAfter w:val="1"/>
          <w:wAfter w:w="18" w:type="dxa"/>
          <w:cantSplit/>
          <w:trHeight w:val="240"/>
        </w:trPr>
        <w:tc>
          <w:tcPr>
            <w:tcW w:w="10278" w:type="dxa"/>
            <w:gridSpan w:val="6"/>
            <w:tcBorders>
              <w:top w:val="double" w:sz="2" w:space="0" w:color="000000"/>
              <w:left w:val="double" w:sz="2" w:space="0" w:color="000000"/>
              <w:right w:val="double" w:sz="2" w:space="0" w:color="000000"/>
            </w:tcBorders>
          </w:tcPr>
          <w:p w:rsidR="00370935" w:rsidRPr="00370935" w:rsidRDefault="00370935" w:rsidP="00370935">
            <w:pPr>
              <w:widowControl w:val="0"/>
              <w:spacing w:before="240"/>
              <w:rPr>
                <w:b/>
                <w:bCs/>
                <w:snapToGrid w:val="0"/>
              </w:rPr>
            </w:pPr>
            <w:r w:rsidRPr="00370935">
              <w:rPr>
                <w:b/>
                <w:bCs/>
                <w:snapToGrid w:val="0"/>
              </w:rPr>
              <w:t>Safer Needle and Sharps Devices:</w:t>
            </w:r>
          </w:p>
        </w:tc>
      </w:tr>
      <w:tr w:rsidR="00370935" w:rsidRPr="00370935" w:rsidTr="00540CA5">
        <w:trPr>
          <w:gridAfter w:val="1"/>
          <w:wAfter w:w="18" w:type="dxa"/>
          <w:cantSplit/>
          <w:trHeight w:val="240"/>
        </w:trPr>
        <w:tc>
          <w:tcPr>
            <w:tcW w:w="10278" w:type="dxa"/>
            <w:gridSpan w:val="6"/>
            <w:tcBorders>
              <w:left w:val="double" w:sz="2" w:space="0" w:color="000000"/>
              <w:bottom w:val="nil"/>
              <w:right w:val="double" w:sz="2" w:space="0" w:color="000000"/>
            </w:tcBorders>
          </w:tcPr>
          <w:p w:rsidR="00370935" w:rsidRPr="00370935" w:rsidRDefault="00370935" w:rsidP="00370935">
            <w:pPr>
              <w:widowControl w:val="0"/>
              <w:rPr>
                <w:b/>
                <w:bCs/>
                <w:snapToGrid w:val="0"/>
              </w:rPr>
            </w:pPr>
          </w:p>
        </w:tc>
      </w:tr>
      <w:tr w:rsidR="00370935" w:rsidRPr="00370935" w:rsidTr="00540CA5">
        <w:trPr>
          <w:gridAfter w:val="1"/>
          <w:wAfter w:w="18" w:type="dxa"/>
          <w:cantSplit/>
          <w:trHeight w:val="240"/>
        </w:trPr>
        <w:tc>
          <w:tcPr>
            <w:tcW w:w="10278" w:type="dxa"/>
            <w:gridSpan w:val="6"/>
            <w:tcBorders>
              <w:left w:val="double" w:sz="2" w:space="0" w:color="000000"/>
              <w:bottom w:val="double" w:sz="2" w:space="0" w:color="000000"/>
              <w:right w:val="double" w:sz="2" w:space="0" w:color="000000"/>
            </w:tcBorders>
          </w:tcPr>
          <w:p w:rsidR="00370935" w:rsidRPr="00370935" w:rsidRDefault="00370935" w:rsidP="00370935">
            <w:pPr>
              <w:widowControl w:val="0"/>
              <w:rPr>
                <w:b/>
                <w:bCs/>
                <w:snapToGrid w:val="0"/>
              </w:rPr>
            </w:pPr>
          </w:p>
        </w:tc>
      </w:tr>
      <w:tr w:rsidR="00370935" w:rsidRPr="00370935" w:rsidTr="00540CA5">
        <w:trPr>
          <w:gridAfter w:val="1"/>
          <w:wAfter w:w="18" w:type="dxa"/>
          <w:cantSplit/>
          <w:trHeight w:val="240"/>
        </w:trPr>
        <w:tc>
          <w:tcPr>
            <w:tcW w:w="10278" w:type="dxa"/>
            <w:gridSpan w:val="6"/>
            <w:tcBorders>
              <w:top w:val="double" w:sz="2" w:space="0" w:color="000000"/>
              <w:left w:val="double" w:sz="2" w:space="0" w:color="000000"/>
              <w:right w:val="double" w:sz="2" w:space="0" w:color="000000"/>
            </w:tcBorders>
          </w:tcPr>
          <w:p w:rsidR="00370935" w:rsidRPr="00370935" w:rsidRDefault="00370935" w:rsidP="00370935">
            <w:pPr>
              <w:widowControl w:val="0"/>
              <w:spacing w:before="240"/>
              <w:rPr>
                <w:b/>
                <w:bCs/>
                <w:snapToGrid w:val="0"/>
              </w:rPr>
            </w:pPr>
            <w:r w:rsidRPr="00370935">
              <w:rPr>
                <w:b/>
                <w:bCs/>
                <w:snapToGrid w:val="0"/>
              </w:rPr>
              <w:t>Needle Boxes and Containers:</w:t>
            </w:r>
          </w:p>
        </w:tc>
      </w:tr>
      <w:tr w:rsidR="00370935" w:rsidRPr="00370935" w:rsidTr="00540CA5">
        <w:trPr>
          <w:gridAfter w:val="1"/>
          <w:wAfter w:w="18" w:type="dxa"/>
          <w:cantSplit/>
          <w:trHeight w:val="269"/>
        </w:trPr>
        <w:tc>
          <w:tcPr>
            <w:tcW w:w="10278" w:type="dxa"/>
            <w:gridSpan w:val="6"/>
            <w:tcBorders>
              <w:left w:val="double" w:sz="2" w:space="0" w:color="000000"/>
              <w:right w:val="double" w:sz="2" w:space="0" w:color="000000"/>
            </w:tcBorders>
          </w:tcPr>
          <w:p w:rsidR="00370935" w:rsidRPr="00370935" w:rsidRDefault="00370935" w:rsidP="00370935">
            <w:pPr>
              <w:widowControl w:val="0"/>
              <w:rPr>
                <w:b/>
                <w:bCs/>
                <w:snapToGrid w:val="0"/>
              </w:rPr>
            </w:pPr>
          </w:p>
        </w:tc>
      </w:tr>
      <w:tr w:rsidR="00370935" w:rsidRPr="00370935" w:rsidTr="00540CA5">
        <w:trPr>
          <w:gridAfter w:val="1"/>
          <w:wAfter w:w="18" w:type="dxa"/>
          <w:cantSplit/>
          <w:trHeight w:val="240"/>
        </w:trPr>
        <w:tc>
          <w:tcPr>
            <w:tcW w:w="10278" w:type="dxa"/>
            <w:gridSpan w:val="6"/>
            <w:tcBorders>
              <w:left w:val="double" w:sz="2" w:space="0" w:color="000000"/>
              <w:bottom w:val="nil"/>
              <w:right w:val="double" w:sz="2" w:space="0" w:color="000000"/>
            </w:tcBorders>
          </w:tcPr>
          <w:p w:rsidR="00370935" w:rsidRPr="00370935" w:rsidRDefault="00370935" w:rsidP="00370935">
            <w:pPr>
              <w:widowControl w:val="0"/>
              <w:rPr>
                <w:b/>
                <w:bCs/>
                <w:snapToGrid w:val="0"/>
              </w:rPr>
            </w:pPr>
          </w:p>
        </w:tc>
      </w:tr>
      <w:tr w:rsidR="00370935" w:rsidRPr="00370935" w:rsidTr="00540CA5">
        <w:trPr>
          <w:gridAfter w:val="1"/>
          <w:wAfter w:w="18" w:type="dxa"/>
          <w:cantSplit/>
          <w:trHeight w:val="426"/>
        </w:trPr>
        <w:tc>
          <w:tcPr>
            <w:tcW w:w="3426" w:type="dxa"/>
            <w:gridSpan w:val="3"/>
            <w:tcBorders>
              <w:top w:val="double" w:sz="2" w:space="0" w:color="000000"/>
              <w:left w:val="double" w:sz="2" w:space="0" w:color="000000"/>
              <w:right w:val="single" w:sz="4" w:space="0" w:color="auto"/>
            </w:tcBorders>
          </w:tcPr>
          <w:p w:rsidR="00370935" w:rsidRPr="00370935" w:rsidRDefault="00370935" w:rsidP="00370935">
            <w:pPr>
              <w:widowControl w:val="0"/>
              <w:spacing w:before="240"/>
              <w:rPr>
                <w:b/>
                <w:bCs/>
                <w:snapToGrid w:val="0"/>
              </w:rPr>
            </w:pPr>
            <w:r w:rsidRPr="00370935">
              <w:rPr>
                <w:b/>
                <w:bCs/>
                <w:snapToGrid w:val="0"/>
              </w:rPr>
              <w:t>Actions Based on Input:</w:t>
            </w:r>
          </w:p>
        </w:tc>
        <w:tc>
          <w:tcPr>
            <w:tcW w:w="4332" w:type="dxa"/>
            <w:gridSpan w:val="2"/>
            <w:tcBorders>
              <w:top w:val="double" w:sz="2" w:space="0" w:color="000000"/>
              <w:left w:val="single" w:sz="4" w:space="0" w:color="auto"/>
              <w:right w:val="single" w:sz="4" w:space="0" w:color="auto"/>
            </w:tcBorders>
          </w:tcPr>
          <w:p w:rsidR="00370935" w:rsidRPr="00370935" w:rsidRDefault="00370935" w:rsidP="00370935">
            <w:pPr>
              <w:widowControl w:val="0"/>
              <w:spacing w:before="240"/>
              <w:rPr>
                <w:b/>
                <w:bCs/>
                <w:snapToGrid w:val="0"/>
              </w:rPr>
            </w:pPr>
            <w:r w:rsidRPr="00370935">
              <w:rPr>
                <w:b/>
                <w:bCs/>
                <w:snapToGrid w:val="0"/>
              </w:rPr>
              <w:t>By:</w:t>
            </w:r>
          </w:p>
        </w:tc>
        <w:tc>
          <w:tcPr>
            <w:tcW w:w="2520" w:type="dxa"/>
            <w:tcBorders>
              <w:top w:val="double" w:sz="2" w:space="0" w:color="000000"/>
              <w:left w:val="single" w:sz="4" w:space="0" w:color="auto"/>
              <w:right w:val="double" w:sz="2" w:space="0" w:color="000000"/>
            </w:tcBorders>
          </w:tcPr>
          <w:p w:rsidR="00370935" w:rsidRPr="00370935" w:rsidRDefault="00370935" w:rsidP="00370935">
            <w:pPr>
              <w:widowControl w:val="0"/>
              <w:spacing w:before="240"/>
              <w:rPr>
                <w:b/>
                <w:bCs/>
                <w:snapToGrid w:val="0"/>
              </w:rPr>
            </w:pPr>
            <w:r w:rsidRPr="00370935">
              <w:rPr>
                <w:b/>
                <w:bCs/>
                <w:snapToGrid w:val="0"/>
              </w:rPr>
              <w:t>Date:</w:t>
            </w:r>
          </w:p>
        </w:tc>
      </w:tr>
      <w:tr w:rsidR="00370935" w:rsidRPr="00370935" w:rsidTr="00540CA5">
        <w:trPr>
          <w:gridAfter w:val="1"/>
          <w:wAfter w:w="18" w:type="dxa"/>
          <w:cantSplit/>
          <w:trHeight w:val="240"/>
        </w:trPr>
        <w:tc>
          <w:tcPr>
            <w:tcW w:w="10278" w:type="dxa"/>
            <w:gridSpan w:val="6"/>
            <w:tcBorders>
              <w:left w:val="double" w:sz="2" w:space="0" w:color="000000"/>
              <w:right w:val="double" w:sz="2" w:space="0" w:color="000000"/>
            </w:tcBorders>
          </w:tcPr>
          <w:p w:rsidR="00370935" w:rsidRPr="00370935" w:rsidRDefault="00370935" w:rsidP="00370935">
            <w:pPr>
              <w:widowControl w:val="0"/>
              <w:rPr>
                <w:b/>
                <w:bCs/>
                <w:snapToGrid w:val="0"/>
              </w:rPr>
            </w:pPr>
          </w:p>
        </w:tc>
      </w:tr>
      <w:tr w:rsidR="00370935" w:rsidRPr="00370935" w:rsidTr="00540CA5">
        <w:trPr>
          <w:gridAfter w:val="1"/>
          <w:wAfter w:w="18" w:type="dxa"/>
          <w:cantSplit/>
          <w:trHeight w:val="240"/>
        </w:trPr>
        <w:tc>
          <w:tcPr>
            <w:tcW w:w="10278" w:type="dxa"/>
            <w:gridSpan w:val="6"/>
            <w:tcBorders>
              <w:left w:val="double" w:sz="2" w:space="0" w:color="000000"/>
              <w:right w:val="double" w:sz="2" w:space="0" w:color="000000"/>
            </w:tcBorders>
          </w:tcPr>
          <w:p w:rsidR="00370935" w:rsidRPr="00370935" w:rsidRDefault="00370935" w:rsidP="00370935">
            <w:pPr>
              <w:widowControl w:val="0"/>
              <w:rPr>
                <w:b/>
                <w:bCs/>
                <w:snapToGrid w:val="0"/>
              </w:rPr>
            </w:pPr>
          </w:p>
        </w:tc>
      </w:tr>
      <w:tr w:rsidR="00370935" w:rsidRPr="00370935" w:rsidTr="00540CA5">
        <w:trPr>
          <w:gridAfter w:val="1"/>
          <w:wAfter w:w="18" w:type="dxa"/>
          <w:cantSplit/>
          <w:trHeight w:val="240"/>
        </w:trPr>
        <w:tc>
          <w:tcPr>
            <w:tcW w:w="10278" w:type="dxa"/>
            <w:gridSpan w:val="6"/>
            <w:tcBorders>
              <w:left w:val="double" w:sz="2" w:space="0" w:color="000000"/>
              <w:right w:val="double" w:sz="2" w:space="0" w:color="000000"/>
            </w:tcBorders>
          </w:tcPr>
          <w:p w:rsidR="00370935" w:rsidRPr="00370935" w:rsidRDefault="00370935" w:rsidP="00370935">
            <w:pPr>
              <w:widowControl w:val="0"/>
              <w:rPr>
                <w:b/>
                <w:bCs/>
                <w:snapToGrid w:val="0"/>
              </w:rPr>
            </w:pPr>
          </w:p>
        </w:tc>
      </w:tr>
      <w:tr w:rsidR="00540CA5" w:rsidRPr="00370935" w:rsidTr="00540CA5">
        <w:trPr>
          <w:gridAfter w:val="1"/>
          <w:wAfter w:w="18" w:type="dxa"/>
          <w:cantSplit/>
          <w:trHeight w:val="240"/>
        </w:trPr>
        <w:tc>
          <w:tcPr>
            <w:tcW w:w="10278" w:type="dxa"/>
            <w:gridSpan w:val="6"/>
            <w:tcBorders>
              <w:left w:val="double" w:sz="2" w:space="0" w:color="000000"/>
              <w:right w:val="double" w:sz="2" w:space="0" w:color="000000"/>
            </w:tcBorders>
          </w:tcPr>
          <w:p w:rsidR="00540CA5" w:rsidRPr="00370935" w:rsidRDefault="00540CA5" w:rsidP="00370935">
            <w:pPr>
              <w:widowControl w:val="0"/>
              <w:rPr>
                <w:b/>
                <w:bCs/>
                <w:snapToGrid w:val="0"/>
              </w:rPr>
            </w:pPr>
          </w:p>
        </w:tc>
      </w:tr>
      <w:tr w:rsidR="00540CA5" w:rsidRPr="00370935" w:rsidTr="00540CA5">
        <w:trPr>
          <w:gridAfter w:val="1"/>
          <w:wAfter w:w="18" w:type="dxa"/>
          <w:cantSplit/>
          <w:trHeight w:val="240"/>
        </w:trPr>
        <w:tc>
          <w:tcPr>
            <w:tcW w:w="10278" w:type="dxa"/>
            <w:gridSpan w:val="6"/>
            <w:tcBorders>
              <w:left w:val="double" w:sz="2" w:space="0" w:color="000000"/>
              <w:right w:val="double" w:sz="2" w:space="0" w:color="000000"/>
            </w:tcBorders>
          </w:tcPr>
          <w:p w:rsidR="00540CA5" w:rsidRPr="00370935" w:rsidRDefault="00540CA5" w:rsidP="00370935">
            <w:pPr>
              <w:widowControl w:val="0"/>
              <w:rPr>
                <w:b/>
                <w:bCs/>
                <w:snapToGrid w:val="0"/>
              </w:rPr>
            </w:pPr>
          </w:p>
        </w:tc>
      </w:tr>
      <w:tr w:rsidR="00540CA5" w:rsidRPr="00370935" w:rsidTr="00540CA5">
        <w:trPr>
          <w:gridAfter w:val="1"/>
          <w:wAfter w:w="18" w:type="dxa"/>
          <w:cantSplit/>
          <w:trHeight w:val="240"/>
        </w:trPr>
        <w:tc>
          <w:tcPr>
            <w:tcW w:w="10278" w:type="dxa"/>
            <w:gridSpan w:val="6"/>
            <w:tcBorders>
              <w:left w:val="double" w:sz="2" w:space="0" w:color="000000"/>
              <w:right w:val="double" w:sz="2" w:space="0" w:color="000000"/>
            </w:tcBorders>
          </w:tcPr>
          <w:p w:rsidR="00540CA5" w:rsidRPr="00370935" w:rsidRDefault="00540CA5" w:rsidP="00370935">
            <w:pPr>
              <w:widowControl w:val="0"/>
              <w:rPr>
                <w:b/>
                <w:bCs/>
                <w:snapToGrid w:val="0"/>
              </w:rPr>
            </w:pPr>
          </w:p>
        </w:tc>
      </w:tr>
      <w:tr w:rsidR="00540CA5" w:rsidRPr="00370935" w:rsidTr="00540CA5">
        <w:trPr>
          <w:gridAfter w:val="1"/>
          <w:wAfter w:w="18" w:type="dxa"/>
          <w:cantSplit/>
          <w:trHeight w:val="240"/>
        </w:trPr>
        <w:tc>
          <w:tcPr>
            <w:tcW w:w="10278" w:type="dxa"/>
            <w:gridSpan w:val="6"/>
            <w:tcBorders>
              <w:left w:val="double" w:sz="2" w:space="0" w:color="000000"/>
              <w:right w:val="double" w:sz="2" w:space="0" w:color="000000"/>
            </w:tcBorders>
          </w:tcPr>
          <w:p w:rsidR="00540CA5" w:rsidRPr="00370935" w:rsidRDefault="00540CA5" w:rsidP="00370935">
            <w:pPr>
              <w:widowControl w:val="0"/>
              <w:rPr>
                <w:b/>
                <w:bCs/>
                <w:snapToGrid w:val="0"/>
              </w:rPr>
            </w:pPr>
          </w:p>
        </w:tc>
      </w:tr>
      <w:tr w:rsidR="00540CA5" w:rsidRPr="00370935" w:rsidTr="00540CA5">
        <w:trPr>
          <w:gridAfter w:val="1"/>
          <w:wAfter w:w="18" w:type="dxa"/>
          <w:cantSplit/>
          <w:trHeight w:val="240"/>
        </w:trPr>
        <w:tc>
          <w:tcPr>
            <w:tcW w:w="10278" w:type="dxa"/>
            <w:gridSpan w:val="6"/>
            <w:tcBorders>
              <w:left w:val="double" w:sz="2" w:space="0" w:color="000000"/>
              <w:right w:val="double" w:sz="2" w:space="0" w:color="000000"/>
            </w:tcBorders>
          </w:tcPr>
          <w:p w:rsidR="00540CA5" w:rsidRPr="00370935" w:rsidRDefault="00540CA5" w:rsidP="00370935">
            <w:pPr>
              <w:widowControl w:val="0"/>
              <w:rPr>
                <w:b/>
                <w:bCs/>
                <w:snapToGrid w:val="0"/>
              </w:rPr>
            </w:pPr>
          </w:p>
        </w:tc>
      </w:tr>
      <w:tr w:rsidR="00540CA5" w:rsidRPr="00370935" w:rsidTr="00540CA5">
        <w:trPr>
          <w:gridAfter w:val="1"/>
          <w:wAfter w:w="18" w:type="dxa"/>
          <w:cantSplit/>
          <w:trHeight w:val="240"/>
        </w:trPr>
        <w:tc>
          <w:tcPr>
            <w:tcW w:w="10278" w:type="dxa"/>
            <w:gridSpan w:val="6"/>
            <w:tcBorders>
              <w:left w:val="double" w:sz="2" w:space="0" w:color="000000"/>
              <w:right w:val="double" w:sz="2" w:space="0" w:color="000000"/>
            </w:tcBorders>
          </w:tcPr>
          <w:p w:rsidR="00540CA5" w:rsidRPr="00370935" w:rsidRDefault="00540CA5" w:rsidP="00370935">
            <w:pPr>
              <w:widowControl w:val="0"/>
              <w:rPr>
                <w:b/>
                <w:bCs/>
                <w:snapToGrid w:val="0"/>
              </w:rPr>
            </w:pPr>
          </w:p>
        </w:tc>
      </w:tr>
      <w:tr w:rsidR="00540CA5" w:rsidRPr="00370935" w:rsidTr="00540CA5">
        <w:trPr>
          <w:gridAfter w:val="1"/>
          <w:wAfter w:w="18" w:type="dxa"/>
          <w:cantSplit/>
          <w:trHeight w:val="240"/>
        </w:trPr>
        <w:tc>
          <w:tcPr>
            <w:tcW w:w="10278" w:type="dxa"/>
            <w:gridSpan w:val="6"/>
            <w:tcBorders>
              <w:left w:val="double" w:sz="2" w:space="0" w:color="000000"/>
              <w:right w:val="double" w:sz="2" w:space="0" w:color="000000"/>
            </w:tcBorders>
          </w:tcPr>
          <w:p w:rsidR="00540CA5" w:rsidRPr="00370935" w:rsidRDefault="00540CA5" w:rsidP="00370935">
            <w:pPr>
              <w:widowControl w:val="0"/>
              <w:rPr>
                <w:b/>
                <w:bCs/>
                <w:snapToGrid w:val="0"/>
              </w:rPr>
            </w:pPr>
          </w:p>
        </w:tc>
      </w:tr>
      <w:tr w:rsidR="00540CA5" w:rsidRPr="00370935" w:rsidTr="00540CA5">
        <w:trPr>
          <w:gridAfter w:val="1"/>
          <w:wAfter w:w="18" w:type="dxa"/>
          <w:cantSplit/>
          <w:trHeight w:val="240"/>
        </w:trPr>
        <w:tc>
          <w:tcPr>
            <w:tcW w:w="10278" w:type="dxa"/>
            <w:gridSpan w:val="6"/>
            <w:tcBorders>
              <w:left w:val="double" w:sz="2" w:space="0" w:color="000000"/>
              <w:bottom w:val="double" w:sz="2" w:space="0" w:color="000000"/>
              <w:right w:val="double" w:sz="2" w:space="0" w:color="000000"/>
            </w:tcBorders>
          </w:tcPr>
          <w:p w:rsidR="00540CA5" w:rsidRPr="00370935" w:rsidRDefault="00540CA5" w:rsidP="00370935">
            <w:pPr>
              <w:widowControl w:val="0"/>
              <w:rPr>
                <w:b/>
                <w:bCs/>
                <w:snapToGrid w:val="0"/>
              </w:rPr>
            </w:pPr>
          </w:p>
        </w:tc>
      </w:tr>
    </w:tbl>
    <w:p w:rsidR="00370935" w:rsidRPr="00D51B9F" w:rsidRDefault="00370935" w:rsidP="00D51B9F">
      <w:pPr>
        <w:widowControl w:val="0"/>
        <w:spacing w:before="240"/>
        <w:jc w:val="both"/>
        <w:rPr>
          <w:snapToGrid w:val="0"/>
        </w:rPr>
        <w:sectPr w:rsidR="00370935" w:rsidRPr="00D51B9F" w:rsidSect="005D12D2">
          <w:headerReference w:type="default" r:id="rId19"/>
          <w:footerReference w:type="first" r:id="rId20"/>
          <w:type w:val="continuous"/>
          <w:pgSz w:w="12240" w:h="15840"/>
          <w:pgMar w:top="1008" w:right="1440" w:bottom="1008" w:left="1440" w:header="720" w:footer="720" w:gutter="0"/>
          <w:cols w:space="720"/>
          <w:noEndnote/>
          <w:titlePg/>
        </w:sectPr>
      </w:pPr>
    </w:p>
    <w:p w:rsidR="00D51B9F" w:rsidRDefault="00D51B9F" w:rsidP="006C4AB6">
      <w:pPr>
        <w:tabs>
          <w:tab w:val="left" w:pos="-720"/>
          <w:tab w:val="left" w:pos="-270"/>
        </w:tabs>
        <w:suppressAutoHyphens/>
      </w:pPr>
    </w:p>
    <w:p w:rsidR="006C4AB6" w:rsidRDefault="006C4AB6" w:rsidP="001B0B5E">
      <w:pPr>
        <w:tabs>
          <w:tab w:val="left" w:pos="-720"/>
          <w:tab w:val="left" w:pos="-270"/>
        </w:tabs>
        <w:suppressAutoHyphens/>
        <w:ind w:left="-1800" w:firstLine="1530"/>
      </w:pPr>
    </w:p>
    <w:p w:rsidR="006C4AB6" w:rsidRPr="006C4AB6" w:rsidRDefault="006C4AB6" w:rsidP="006C4AB6">
      <w:pPr>
        <w:widowControl w:val="0"/>
        <w:tabs>
          <w:tab w:val="center" w:pos="4680"/>
        </w:tabs>
        <w:spacing w:after="40"/>
        <w:jc w:val="center"/>
        <w:rPr>
          <w:b/>
          <w:bCs/>
          <w:snapToGrid w:val="0"/>
          <w:sz w:val="36"/>
        </w:rPr>
      </w:pPr>
      <w:r w:rsidRPr="006C4AB6">
        <w:rPr>
          <w:b/>
          <w:bCs/>
          <w:snapToGrid w:val="0"/>
          <w:sz w:val="36"/>
        </w:rPr>
        <w:t>SHARPS INJURY LOG</w:t>
      </w:r>
      <w:r w:rsidR="001D1497">
        <w:rPr>
          <w:b/>
          <w:bCs/>
          <w:snapToGrid w:val="0"/>
          <w:sz w:val="36"/>
        </w:rPr>
        <w:t xml:space="preserve"> TEMPLATE</w:t>
      </w:r>
      <w:r w:rsidR="00A54646">
        <w:rPr>
          <w:b/>
          <w:bCs/>
          <w:snapToGrid w:val="0"/>
          <w:sz w:val="36"/>
        </w:rPr>
        <w:t xml:space="preserve">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20"/>
        <w:gridCol w:w="810"/>
        <w:gridCol w:w="1080"/>
        <w:gridCol w:w="1530"/>
        <w:gridCol w:w="1080"/>
        <w:gridCol w:w="1440"/>
        <w:gridCol w:w="810"/>
        <w:gridCol w:w="630"/>
        <w:gridCol w:w="270"/>
        <w:gridCol w:w="810"/>
        <w:gridCol w:w="1260"/>
        <w:gridCol w:w="870"/>
        <w:gridCol w:w="1218"/>
      </w:tblGrid>
      <w:tr w:rsidR="006C4AB6" w:rsidRPr="006C4AB6" w:rsidTr="006C4AB6">
        <w:trPr>
          <w:cantSplit/>
          <w:trHeight w:val="440"/>
        </w:trPr>
        <w:tc>
          <w:tcPr>
            <w:tcW w:w="8748" w:type="dxa"/>
            <w:gridSpan w:val="9"/>
            <w:vAlign w:val="bottom"/>
          </w:tcPr>
          <w:p w:rsidR="006C4AB6" w:rsidRPr="006C4AB6" w:rsidRDefault="006C4AB6" w:rsidP="006C4AB6">
            <w:pPr>
              <w:widowControl w:val="0"/>
              <w:rPr>
                <w:b/>
                <w:snapToGrid w:val="0"/>
                <w:sz w:val="20"/>
              </w:rPr>
            </w:pPr>
            <w:r w:rsidRPr="006C4AB6">
              <w:rPr>
                <w:b/>
                <w:snapToGrid w:val="0"/>
                <w:sz w:val="20"/>
              </w:rPr>
              <w:t>Establishment/Facility Name:</w:t>
            </w:r>
          </w:p>
        </w:tc>
        <w:tc>
          <w:tcPr>
            <w:tcW w:w="4428" w:type="dxa"/>
            <w:gridSpan w:val="5"/>
            <w:vAlign w:val="bottom"/>
          </w:tcPr>
          <w:p w:rsidR="006C4AB6" w:rsidRPr="006C4AB6" w:rsidRDefault="006C4AB6" w:rsidP="006C4AB6">
            <w:pPr>
              <w:widowControl w:val="0"/>
              <w:rPr>
                <w:b/>
                <w:snapToGrid w:val="0"/>
                <w:sz w:val="20"/>
              </w:rPr>
            </w:pPr>
            <w:r w:rsidRPr="006C4AB6">
              <w:rPr>
                <w:b/>
                <w:snapToGrid w:val="0"/>
                <w:sz w:val="20"/>
              </w:rPr>
              <w:t xml:space="preserve">Year: </w:t>
            </w:r>
          </w:p>
        </w:tc>
      </w:tr>
      <w:tr w:rsidR="00F85A4F" w:rsidRPr="006C4AB6" w:rsidTr="00F85A4F">
        <w:tc>
          <w:tcPr>
            <w:tcW w:w="648" w:type="dxa"/>
          </w:tcPr>
          <w:p w:rsidR="00F85A4F" w:rsidRPr="00F85A4F" w:rsidRDefault="00F85A4F" w:rsidP="006C4AB6">
            <w:pPr>
              <w:widowControl w:val="0"/>
              <w:rPr>
                <w:b/>
                <w:snapToGrid w:val="0"/>
                <w:sz w:val="16"/>
                <w:szCs w:val="16"/>
              </w:rPr>
            </w:pPr>
            <w:r w:rsidRPr="00F85A4F">
              <w:rPr>
                <w:b/>
                <w:snapToGrid w:val="0"/>
                <w:sz w:val="16"/>
                <w:szCs w:val="16"/>
              </w:rPr>
              <w:t>Date</w:t>
            </w:r>
          </w:p>
        </w:tc>
        <w:tc>
          <w:tcPr>
            <w:tcW w:w="720" w:type="dxa"/>
          </w:tcPr>
          <w:p w:rsidR="00F85A4F" w:rsidRPr="00F85A4F" w:rsidRDefault="00F85A4F" w:rsidP="006C4AB6">
            <w:pPr>
              <w:widowControl w:val="0"/>
              <w:rPr>
                <w:b/>
                <w:snapToGrid w:val="0"/>
                <w:sz w:val="16"/>
                <w:szCs w:val="16"/>
              </w:rPr>
            </w:pPr>
            <w:r w:rsidRPr="00F85A4F">
              <w:rPr>
                <w:b/>
                <w:snapToGrid w:val="0"/>
                <w:sz w:val="16"/>
                <w:szCs w:val="16"/>
              </w:rPr>
              <w:t>Dept.</w:t>
            </w:r>
          </w:p>
        </w:tc>
        <w:tc>
          <w:tcPr>
            <w:tcW w:w="810" w:type="dxa"/>
          </w:tcPr>
          <w:p w:rsidR="00F85A4F" w:rsidRPr="00F85A4F" w:rsidRDefault="00F85A4F" w:rsidP="006C4AB6">
            <w:pPr>
              <w:widowControl w:val="0"/>
              <w:rPr>
                <w:b/>
                <w:snapToGrid w:val="0"/>
                <w:sz w:val="16"/>
                <w:szCs w:val="16"/>
              </w:rPr>
            </w:pPr>
            <w:proofErr w:type="spellStart"/>
            <w:r w:rsidRPr="00F85A4F">
              <w:rPr>
                <w:b/>
                <w:snapToGrid w:val="0"/>
                <w:sz w:val="16"/>
                <w:szCs w:val="16"/>
              </w:rPr>
              <w:t>Occup</w:t>
            </w:r>
            <w:proofErr w:type="spellEnd"/>
          </w:p>
        </w:tc>
        <w:tc>
          <w:tcPr>
            <w:tcW w:w="1080" w:type="dxa"/>
          </w:tcPr>
          <w:p w:rsidR="00F85A4F" w:rsidRPr="00F85A4F" w:rsidRDefault="00F85A4F" w:rsidP="006C4AB6">
            <w:pPr>
              <w:widowControl w:val="0"/>
              <w:rPr>
                <w:b/>
                <w:snapToGrid w:val="0"/>
                <w:sz w:val="16"/>
                <w:szCs w:val="16"/>
              </w:rPr>
            </w:pPr>
            <w:r w:rsidRPr="00F85A4F">
              <w:rPr>
                <w:b/>
                <w:snapToGrid w:val="0"/>
                <w:sz w:val="16"/>
                <w:szCs w:val="16"/>
              </w:rPr>
              <w:t>Code Name</w:t>
            </w:r>
          </w:p>
        </w:tc>
        <w:tc>
          <w:tcPr>
            <w:tcW w:w="1530" w:type="dxa"/>
          </w:tcPr>
          <w:p w:rsidR="00F85A4F" w:rsidRPr="00F85A4F" w:rsidRDefault="00F85A4F" w:rsidP="006C4AB6">
            <w:pPr>
              <w:widowControl w:val="0"/>
              <w:rPr>
                <w:b/>
                <w:snapToGrid w:val="0"/>
                <w:sz w:val="16"/>
                <w:szCs w:val="16"/>
              </w:rPr>
            </w:pPr>
            <w:r w:rsidRPr="00F85A4F">
              <w:rPr>
                <w:b/>
                <w:snapToGrid w:val="0"/>
                <w:sz w:val="16"/>
                <w:szCs w:val="16"/>
              </w:rPr>
              <w:t xml:space="preserve">Work Area where injury occurred </w:t>
            </w:r>
            <w:r w:rsidRPr="00F85A4F">
              <w:rPr>
                <w:bCs/>
                <w:snapToGrid w:val="0"/>
                <w:sz w:val="16"/>
                <w:szCs w:val="16"/>
              </w:rPr>
              <w:t>(e.g., Geriatrics, Lab)</w:t>
            </w:r>
          </w:p>
        </w:tc>
        <w:tc>
          <w:tcPr>
            <w:tcW w:w="1080" w:type="dxa"/>
          </w:tcPr>
          <w:p w:rsidR="00F85A4F" w:rsidRPr="00F85A4F" w:rsidRDefault="00F85A4F" w:rsidP="00F85A4F">
            <w:pPr>
              <w:widowControl w:val="0"/>
              <w:jc w:val="center"/>
              <w:rPr>
                <w:b/>
                <w:snapToGrid w:val="0"/>
                <w:sz w:val="16"/>
                <w:szCs w:val="16"/>
              </w:rPr>
            </w:pPr>
            <w:r w:rsidRPr="00F85A4F">
              <w:rPr>
                <w:b/>
                <w:snapToGrid w:val="0"/>
                <w:sz w:val="16"/>
                <w:szCs w:val="16"/>
              </w:rPr>
              <w:t>Type of Exp.</w:t>
            </w:r>
          </w:p>
        </w:tc>
        <w:tc>
          <w:tcPr>
            <w:tcW w:w="1440" w:type="dxa"/>
          </w:tcPr>
          <w:p w:rsidR="00F85A4F" w:rsidRPr="00F85A4F" w:rsidRDefault="00F85A4F" w:rsidP="00F85A4F">
            <w:pPr>
              <w:widowControl w:val="0"/>
              <w:jc w:val="center"/>
              <w:rPr>
                <w:b/>
                <w:snapToGrid w:val="0"/>
                <w:sz w:val="16"/>
                <w:szCs w:val="16"/>
              </w:rPr>
            </w:pPr>
            <w:r w:rsidRPr="00F85A4F">
              <w:rPr>
                <w:b/>
                <w:snapToGrid w:val="0"/>
                <w:sz w:val="16"/>
                <w:szCs w:val="16"/>
              </w:rPr>
              <w:t xml:space="preserve">Brief description of how the incident occurred </w:t>
            </w:r>
            <w:r w:rsidRPr="00F85A4F">
              <w:rPr>
                <w:b/>
                <w:snapToGrid w:val="0"/>
                <w:sz w:val="16"/>
                <w:szCs w:val="16"/>
              </w:rPr>
              <w:br/>
            </w:r>
          </w:p>
        </w:tc>
        <w:tc>
          <w:tcPr>
            <w:tcW w:w="810" w:type="dxa"/>
          </w:tcPr>
          <w:p w:rsidR="00F85A4F" w:rsidRPr="006C4AB6" w:rsidRDefault="00F85A4F" w:rsidP="006C4AB6">
            <w:pPr>
              <w:widowControl w:val="0"/>
              <w:rPr>
                <w:b/>
                <w:snapToGrid w:val="0"/>
                <w:sz w:val="20"/>
              </w:rPr>
            </w:pPr>
            <w:r>
              <w:rPr>
                <w:b/>
                <w:snapToGrid w:val="0"/>
                <w:sz w:val="20"/>
              </w:rPr>
              <w:t>PPE</w:t>
            </w:r>
          </w:p>
        </w:tc>
        <w:tc>
          <w:tcPr>
            <w:tcW w:w="900" w:type="dxa"/>
            <w:gridSpan w:val="2"/>
          </w:tcPr>
          <w:p w:rsidR="00F85A4F" w:rsidRPr="00F85A4F" w:rsidRDefault="00F85A4F" w:rsidP="00F85A4F">
            <w:pPr>
              <w:widowControl w:val="0"/>
              <w:jc w:val="center"/>
              <w:rPr>
                <w:b/>
                <w:snapToGrid w:val="0"/>
                <w:sz w:val="16"/>
                <w:szCs w:val="16"/>
              </w:rPr>
            </w:pPr>
            <w:r w:rsidRPr="00F85A4F">
              <w:rPr>
                <w:b/>
                <w:snapToGrid w:val="0"/>
                <w:sz w:val="16"/>
                <w:szCs w:val="16"/>
              </w:rPr>
              <w:t>Type of Device</w:t>
            </w:r>
          </w:p>
        </w:tc>
        <w:tc>
          <w:tcPr>
            <w:tcW w:w="810" w:type="dxa"/>
          </w:tcPr>
          <w:p w:rsidR="00F85A4F" w:rsidRPr="00F85A4F" w:rsidRDefault="00F85A4F" w:rsidP="006C4AB6">
            <w:pPr>
              <w:widowControl w:val="0"/>
              <w:rPr>
                <w:b/>
                <w:snapToGrid w:val="0"/>
                <w:sz w:val="16"/>
                <w:szCs w:val="16"/>
              </w:rPr>
            </w:pPr>
            <w:r w:rsidRPr="00F85A4F">
              <w:rPr>
                <w:b/>
                <w:snapToGrid w:val="0"/>
                <w:sz w:val="16"/>
                <w:szCs w:val="16"/>
              </w:rPr>
              <w:t>Safety Feature</w:t>
            </w:r>
          </w:p>
        </w:tc>
        <w:tc>
          <w:tcPr>
            <w:tcW w:w="1260" w:type="dxa"/>
          </w:tcPr>
          <w:p w:rsidR="00F85A4F" w:rsidRPr="00F85A4F" w:rsidRDefault="00F85A4F" w:rsidP="006C4AB6">
            <w:pPr>
              <w:widowControl w:val="0"/>
              <w:rPr>
                <w:b/>
                <w:snapToGrid w:val="0"/>
                <w:sz w:val="16"/>
                <w:szCs w:val="16"/>
              </w:rPr>
            </w:pPr>
            <w:r w:rsidRPr="00F85A4F">
              <w:rPr>
                <w:b/>
                <w:snapToGrid w:val="0"/>
                <w:sz w:val="16"/>
                <w:szCs w:val="16"/>
              </w:rPr>
              <w:t>Manufacturer</w:t>
            </w:r>
          </w:p>
        </w:tc>
        <w:tc>
          <w:tcPr>
            <w:tcW w:w="870" w:type="dxa"/>
          </w:tcPr>
          <w:p w:rsidR="00F85A4F" w:rsidRPr="00F85A4F" w:rsidRDefault="00F85A4F" w:rsidP="006C4AB6">
            <w:pPr>
              <w:widowControl w:val="0"/>
              <w:rPr>
                <w:b/>
                <w:snapToGrid w:val="0"/>
                <w:sz w:val="16"/>
                <w:szCs w:val="16"/>
              </w:rPr>
            </w:pPr>
            <w:r w:rsidRPr="00F85A4F">
              <w:rPr>
                <w:b/>
                <w:snapToGrid w:val="0"/>
                <w:sz w:val="16"/>
                <w:szCs w:val="16"/>
              </w:rPr>
              <w:t>PEP</w:t>
            </w:r>
          </w:p>
        </w:tc>
        <w:tc>
          <w:tcPr>
            <w:tcW w:w="1218" w:type="dxa"/>
          </w:tcPr>
          <w:p w:rsidR="00F85A4F" w:rsidRPr="00F85A4F" w:rsidRDefault="00F85A4F" w:rsidP="006C4AB6">
            <w:pPr>
              <w:widowControl w:val="0"/>
              <w:rPr>
                <w:b/>
                <w:snapToGrid w:val="0"/>
                <w:sz w:val="16"/>
                <w:szCs w:val="16"/>
              </w:rPr>
            </w:pPr>
            <w:r w:rsidRPr="00F85A4F">
              <w:rPr>
                <w:b/>
                <w:snapToGrid w:val="0"/>
                <w:sz w:val="16"/>
                <w:szCs w:val="16"/>
              </w:rPr>
              <w:t>Comments</w:t>
            </w:r>
          </w:p>
        </w:tc>
      </w:tr>
      <w:tr w:rsidR="00F85A4F" w:rsidRPr="006C4AB6" w:rsidTr="00F85A4F">
        <w:trPr>
          <w:trHeight w:val="334"/>
        </w:trPr>
        <w:tc>
          <w:tcPr>
            <w:tcW w:w="648" w:type="dxa"/>
          </w:tcPr>
          <w:p w:rsidR="00F85A4F" w:rsidRPr="006C4AB6" w:rsidRDefault="00F85A4F" w:rsidP="006C4AB6">
            <w:pPr>
              <w:widowControl w:val="0"/>
              <w:rPr>
                <w:bCs/>
                <w:snapToGrid w:val="0"/>
              </w:rPr>
            </w:pPr>
          </w:p>
        </w:tc>
        <w:tc>
          <w:tcPr>
            <w:tcW w:w="720" w:type="dxa"/>
          </w:tcPr>
          <w:p w:rsidR="00F85A4F" w:rsidRPr="006C4AB6" w:rsidRDefault="00F85A4F" w:rsidP="006C4AB6">
            <w:pPr>
              <w:widowControl w:val="0"/>
              <w:rPr>
                <w:bCs/>
                <w:snapToGrid w:val="0"/>
              </w:rPr>
            </w:pPr>
          </w:p>
        </w:tc>
        <w:tc>
          <w:tcPr>
            <w:tcW w:w="810" w:type="dxa"/>
          </w:tcPr>
          <w:p w:rsidR="00F85A4F" w:rsidRPr="006C4AB6" w:rsidRDefault="00F85A4F" w:rsidP="006C4AB6">
            <w:pPr>
              <w:widowControl w:val="0"/>
              <w:rPr>
                <w:bCs/>
                <w:snapToGrid w:val="0"/>
              </w:rPr>
            </w:pPr>
          </w:p>
        </w:tc>
        <w:tc>
          <w:tcPr>
            <w:tcW w:w="1080" w:type="dxa"/>
          </w:tcPr>
          <w:p w:rsidR="00F85A4F" w:rsidRPr="006C4AB6" w:rsidRDefault="00F85A4F" w:rsidP="006C4AB6">
            <w:pPr>
              <w:widowControl w:val="0"/>
              <w:rPr>
                <w:bCs/>
                <w:snapToGrid w:val="0"/>
              </w:rPr>
            </w:pPr>
          </w:p>
        </w:tc>
        <w:tc>
          <w:tcPr>
            <w:tcW w:w="1530" w:type="dxa"/>
          </w:tcPr>
          <w:p w:rsidR="00F85A4F" w:rsidRPr="006C4AB6" w:rsidRDefault="00F85A4F" w:rsidP="006C4AB6">
            <w:pPr>
              <w:widowControl w:val="0"/>
              <w:rPr>
                <w:bCs/>
                <w:snapToGrid w:val="0"/>
              </w:rPr>
            </w:pPr>
          </w:p>
        </w:tc>
        <w:tc>
          <w:tcPr>
            <w:tcW w:w="1080" w:type="dxa"/>
          </w:tcPr>
          <w:p w:rsidR="00F85A4F" w:rsidRPr="006C4AB6" w:rsidRDefault="00F85A4F" w:rsidP="006C4AB6">
            <w:pPr>
              <w:widowControl w:val="0"/>
              <w:rPr>
                <w:bCs/>
                <w:snapToGrid w:val="0"/>
              </w:rPr>
            </w:pPr>
          </w:p>
        </w:tc>
        <w:tc>
          <w:tcPr>
            <w:tcW w:w="1440" w:type="dxa"/>
          </w:tcPr>
          <w:p w:rsidR="00F85A4F" w:rsidRPr="006C4AB6" w:rsidRDefault="00F85A4F" w:rsidP="006C4AB6">
            <w:pPr>
              <w:widowControl w:val="0"/>
              <w:rPr>
                <w:bCs/>
                <w:snapToGrid w:val="0"/>
              </w:rPr>
            </w:pPr>
          </w:p>
        </w:tc>
        <w:tc>
          <w:tcPr>
            <w:tcW w:w="810" w:type="dxa"/>
          </w:tcPr>
          <w:p w:rsidR="00F85A4F" w:rsidRPr="006C4AB6" w:rsidRDefault="00F85A4F" w:rsidP="006C4AB6">
            <w:pPr>
              <w:widowControl w:val="0"/>
              <w:rPr>
                <w:bCs/>
                <w:snapToGrid w:val="0"/>
              </w:rPr>
            </w:pPr>
          </w:p>
        </w:tc>
        <w:tc>
          <w:tcPr>
            <w:tcW w:w="900" w:type="dxa"/>
            <w:gridSpan w:val="2"/>
          </w:tcPr>
          <w:p w:rsidR="00F85A4F" w:rsidRPr="006C4AB6" w:rsidRDefault="00F85A4F" w:rsidP="006C4AB6">
            <w:pPr>
              <w:widowControl w:val="0"/>
              <w:rPr>
                <w:bCs/>
                <w:snapToGrid w:val="0"/>
              </w:rPr>
            </w:pPr>
          </w:p>
        </w:tc>
        <w:tc>
          <w:tcPr>
            <w:tcW w:w="810" w:type="dxa"/>
          </w:tcPr>
          <w:p w:rsidR="00F85A4F" w:rsidRPr="006C4AB6" w:rsidRDefault="00F85A4F" w:rsidP="006C4AB6">
            <w:pPr>
              <w:widowControl w:val="0"/>
              <w:rPr>
                <w:bCs/>
                <w:snapToGrid w:val="0"/>
              </w:rPr>
            </w:pPr>
          </w:p>
        </w:tc>
        <w:tc>
          <w:tcPr>
            <w:tcW w:w="1260" w:type="dxa"/>
          </w:tcPr>
          <w:p w:rsidR="00F85A4F" w:rsidRPr="006C4AB6" w:rsidRDefault="00F85A4F" w:rsidP="006C4AB6">
            <w:pPr>
              <w:widowControl w:val="0"/>
              <w:rPr>
                <w:bCs/>
                <w:snapToGrid w:val="0"/>
              </w:rPr>
            </w:pPr>
          </w:p>
        </w:tc>
        <w:tc>
          <w:tcPr>
            <w:tcW w:w="870" w:type="dxa"/>
          </w:tcPr>
          <w:p w:rsidR="00F85A4F" w:rsidRPr="006C4AB6" w:rsidRDefault="00F85A4F" w:rsidP="006C4AB6">
            <w:pPr>
              <w:widowControl w:val="0"/>
              <w:rPr>
                <w:bCs/>
                <w:snapToGrid w:val="0"/>
              </w:rPr>
            </w:pPr>
          </w:p>
        </w:tc>
        <w:tc>
          <w:tcPr>
            <w:tcW w:w="1218" w:type="dxa"/>
          </w:tcPr>
          <w:p w:rsidR="00F85A4F" w:rsidRPr="006C4AB6" w:rsidRDefault="00F85A4F" w:rsidP="006C4AB6">
            <w:pPr>
              <w:widowControl w:val="0"/>
              <w:rPr>
                <w:bCs/>
                <w:snapToGrid w:val="0"/>
              </w:rPr>
            </w:pPr>
          </w:p>
        </w:tc>
      </w:tr>
      <w:tr w:rsidR="00F85A4F" w:rsidRPr="006C4AB6" w:rsidTr="00F85A4F">
        <w:trPr>
          <w:trHeight w:val="335"/>
        </w:trPr>
        <w:tc>
          <w:tcPr>
            <w:tcW w:w="648" w:type="dxa"/>
          </w:tcPr>
          <w:p w:rsidR="00F85A4F" w:rsidRPr="006C4AB6" w:rsidRDefault="00F85A4F" w:rsidP="006C4AB6">
            <w:pPr>
              <w:widowControl w:val="0"/>
              <w:rPr>
                <w:bCs/>
                <w:snapToGrid w:val="0"/>
              </w:rPr>
            </w:pPr>
          </w:p>
        </w:tc>
        <w:tc>
          <w:tcPr>
            <w:tcW w:w="720" w:type="dxa"/>
          </w:tcPr>
          <w:p w:rsidR="00F85A4F" w:rsidRPr="006C4AB6" w:rsidRDefault="00F85A4F" w:rsidP="006C4AB6">
            <w:pPr>
              <w:widowControl w:val="0"/>
              <w:rPr>
                <w:bCs/>
                <w:snapToGrid w:val="0"/>
              </w:rPr>
            </w:pPr>
          </w:p>
        </w:tc>
        <w:tc>
          <w:tcPr>
            <w:tcW w:w="810" w:type="dxa"/>
          </w:tcPr>
          <w:p w:rsidR="00F85A4F" w:rsidRPr="006C4AB6" w:rsidRDefault="00F85A4F" w:rsidP="006C4AB6">
            <w:pPr>
              <w:widowControl w:val="0"/>
              <w:rPr>
                <w:bCs/>
                <w:snapToGrid w:val="0"/>
              </w:rPr>
            </w:pPr>
          </w:p>
        </w:tc>
        <w:tc>
          <w:tcPr>
            <w:tcW w:w="1080" w:type="dxa"/>
          </w:tcPr>
          <w:p w:rsidR="00F85A4F" w:rsidRPr="006C4AB6" w:rsidRDefault="00F85A4F" w:rsidP="006C4AB6">
            <w:pPr>
              <w:widowControl w:val="0"/>
              <w:rPr>
                <w:bCs/>
                <w:snapToGrid w:val="0"/>
              </w:rPr>
            </w:pPr>
          </w:p>
        </w:tc>
        <w:tc>
          <w:tcPr>
            <w:tcW w:w="1530" w:type="dxa"/>
          </w:tcPr>
          <w:p w:rsidR="00F85A4F" w:rsidRPr="006C4AB6" w:rsidRDefault="00F85A4F" w:rsidP="006C4AB6">
            <w:pPr>
              <w:widowControl w:val="0"/>
              <w:rPr>
                <w:bCs/>
                <w:snapToGrid w:val="0"/>
              </w:rPr>
            </w:pPr>
          </w:p>
        </w:tc>
        <w:tc>
          <w:tcPr>
            <w:tcW w:w="1080" w:type="dxa"/>
          </w:tcPr>
          <w:p w:rsidR="00F85A4F" w:rsidRPr="006C4AB6" w:rsidRDefault="00F85A4F" w:rsidP="006C4AB6">
            <w:pPr>
              <w:widowControl w:val="0"/>
              <w:rPr>
                <w:bCs/>
                <w:snapToGrid w:val="0"/>
              </w:rPr>
            </w:pPr>
          </w:p>
        </w:tc>
        <w:tc>
          <w:tcPr>
            <w:tcW w:w="1440" w:type="dxa"/>
          </w:tcPr>
          <w:p w:rsidR="00F85A4F" w:rsidRPr="006C4AB6" w:rsidRDefault="00F85A4F" w:rsidP="006C4AB6">
            <w:pPr>
              <w:widowControl w:val="0"/>
              <w:rPr>
                <w:bCs/>
                <w:snapToGrid w:val="0"/>
              </w:rPr>
            </w:pPr>
          </w:p>
        </w:tc>
        <w:tc>
          <w:tcPr>
            <w:tcW w:w="810" w:type="dxa"/>
          </w:tcPr>
          <w:p w:rsidR="00F85A4F" w:rsidRPr="006C4AB6" w:rsidRDefault="00F85A4F" w:rsidP="006C4AB6">
            <w:pPr>
              <w:widowControl w:val="0"/>
              <w:rPr>
                <w:bCs/>
                <w:snapToGrid w:val="0"/>
              </w:rPr>
            </w:pPr>
          </w:p>
        </w:tc>
        <w:tc>
          <w:tcPr>
            <w:tcW w:w="900" w:type="dxa"/>
            <w:gridSpan w:val="2"/>
          </w:tcPr>
          <w:p w:rsidR="00F85A4F" w:rsidRPr="006C4AB6" w:rsidRDefault="00F85A4F" w:rsidP="006C4AB6">
            <w:pPr>
              <w:widowControl w:val="0"/>
              <w:rPr>
                <w:bCs/>
                <w:snapToGrid w:val="0"/>
              </w:rPr>
            </w:pPr>
          </w:p>
        </w:tc>
        <w:tc>
          <w:tcPr>
            <w:tcW w:w="810" w:type="dxa"/>
          </w:tcPr>
          <w:p w:rsidR="00F85A4F" w:rsidRPr="006C4AB6" w:rsidRDefault="00F85A4F" w:rsidP="006C4AB6">
            <w:pPr>
              <w:widowControl w:val="0"/>
              <w:rPr>
                <w:bCs/>
                <w:snapToGrid w:val="0"/>
              </w:rPr>
            </w:pPr>
          </w:p>
        </w:tc>
        <w:tc>
          <w:tcPr>
            <w:tcW w:w="1260" w:type="dxa"/>
          </w:tcPr>
          <w:p w:rsidR="00F85A4F" w:rsidRPr="006C4AB6" w:rsidRDefault="00F85A4F" w:rsidP="006C4AB6">
            <w:pPr>
              <w:widowControl w:val="0"/>
              <w:rPr>
                <w:bCs/>
                <w:snapToGrid w:val="0"/>
              </w:rPr>
            </w:pPr>
          </w:p>
        </w:tc>
        <w:tc>
          <w:tcPr>
            <w:tcW w:w="870" w:type="dxa"/>
          </w:tcPr>
          <w:p w:rsidR="00F85A4F" w:rsidRPr="006C4AB6" w:rsidRDefault="00F85A4F" w:rsidP="006C4AB6">
            <w:pPr>
              <w:widowControl w:val="0"/>
              <w:rPr>
                <w:bCs/>
                <w:snapToGrid w:val="0"/>
              </w:rPr>
            </w:pPr>
          </w:p>
        </w:tc>
        <w:tc>
          <w:tcPr>
            <w:tcW w:w="1218" w:type="dxa"/>
          </w:tcPr>
          <w:p w:rsidR="00F85A4F" w:rsidRPr="006C4AB6" w:rsidRDefault="00F85A4F" w:rsidP="006C4AB6">
            <w:pPr>
              <w:widowControl w:val="0"/>
              <w:rPr>
                <w:bCs/>
                <w:snapToGrid w:val="0"/>
              </w:rPr>
            </w:pPr>
          </w:p>
        </w:tc>
      </w:tr>
      <w:tr w:rsidR="00F85A4F" w:rsidRPr="006C4AB6" w:rsidTr="00F85A4F">
        <w:trPr>
          <w:trHeight w:val="335"/>
        </w:trPr>
        <w:tc>
          <w:tcPr>
            <w:tcW w:w="648" w:type="dxa"/>
          </w:tcPr>
          <w:p w:rsidR="00F85A4F" w:rsidRPr="006C4AB6" w:rsidRDefault="00F85A4F" w:rsidP="006C4AB6">
            <w:pPr>
              <w:widowControl w:val="0"/>
              <w:rPr>
                <w:bCs/>
                <w:snapToGrid w:val="0"/>
              </w:rPr>
            </w:pPr>
          </w:p>
        </w:tc>
        <w:tc>
          <w:tcPr>
            <w:tcW w:w="720" w:type="dxa"/>
          </w:tcPr>
          <w:p w:rsidR="00F85A4F" w:rsidRPr="006C4AB6" w:rsidRDefault="00F85A4F" w:rsidP="006C4AB6">
            <w:pPr>
              <w:widowControl w:val="0"/>
              <w:rPr>
                <w:bCs/>
                <w:snapToGrid w:val="0"/>
              </w:rPr>
            </w:pPr>
          </w:p>
        </w:tc>
        <w:tc>
          <w:tcPr>
            <w:tcW w:w="810" w:type="dxa"/>
          </w:tcPr>
          <w:p w:rsidR="00F85A4F" w:rsidRPr="006C4AB6" w:rsidRDefault="00F85A4F" w:rsidP="006C4AB6">
            <w:pPr>
              <w:widowControl w:val="0"/>
              <w:rPr>
                <w:bCs/>
                <w:snapToGrid w:val="0"/>
              </w:rPr>
            </w:pPr>
          </w:p>
        </w:tc>
        <w:tc>
          <w:tcPr>
            <w:tcW w:w="1080" w:type="dxa"/>
          </w:tcPr>
          <w:p w:rsidR="00F85A4F" w:rsidRPr="006C4AB6" w:rsidRDefault="00F85A4F" w:rsidP="006C4AB6">
            <w:pPr>
              <w:widowControl w:val="0"/>
              <w:rPr>
                <w:bCs/>
                <w:snapToGrid w:val="0"/>
              </w:rPr>
            </w:pPr>
          </w:p>
        </w:tc>
        <w:tc>
          <w:tcPr>
            <w:tcW w:w="1530" w:type="dxa"/>
          </w:tcPr>
          <w:p w:rsidR="00F85A4F" w:rsidRPr="006C4AB6" w:rsidRDefault="00F85A4F" w:rsidP="006C4AB6">
            <w:pPr>
              <w:widowControl w:val="0"/>
              <w:rPr>
                <w:bCs/>
                <w:snapToGrid w:val="0"/>
              </w:rPr>
            </w:pPr>
          </w:p>
        </w:tc>
        <w:tc>
          <w:tcPr>
            <w:tcW w:w="1080" w:type="dxa"/>
          </w:tcPr>
          <w:p w:rsidR="00F85A4F" w:rsidRPr="006C4AB6" w:rsidRDefault="00F85A4F" w:rsidP="006C4AB6">
            <w:pPr>
              <w:widowControl w:val="0"/>
              <w:rPr>
                <w:bCs/>
                <w:snapToGrid w:val="0"/>
              </w:rPr>
            </w:pPr>
          </w:p>
        </w:tc>
        <w:tc>
          <w:tcPr>
            <w:tcW w:w="1440" w:type="dxa"/>
          </w:tcPr>
          <w:p w:rsidR="00F85A4F" w:rsidRPr="006C4AB6" w:rsidRDefault="00F85A4F" w:rsidP="006C4AB6">
            <w:pPr>
              <w:widowControl w:val="0"/>
              <w:rPr>
                <w:bCs/>
                <w:snapToGrid w:val="0"/>
              </w:rPr>
            </w:pPr>
          </w:p>
        </w:tc>
        <w:tc>
          <w:tcPr>
            <w:tcW w:w="810" w:type="dxa"/>
          </w:tcPr>
          <w:p w:rsidR="00F85A4F" w:rsidRPr="006C4AB6" w:rsidRDefault="00F85A4F" w:rsidP="006C4AB6">
            <w:pPr>
              <w:widowControl w:val="0"/>
              <w:rPr>
                <w:bCs/>
                <w:snapToGrid w:val="0"/>
              </w:rPr>
            </w:pPr>
          </w:p>
        </w:tc>
        <w:tc>
          <w:tcPr>
            <w:tcW w:w="900" w:type="dxa"/>
            <w:gridSpan w:val="2"/>
          </w:tcPr>
          <w:p w:rsidR="00F85A4F" w:rsidRPr="006C4AB6" w:rsidRDefault="00F85A4F" w:rsidP="006C4AB6">
            <w:pPr>
              <w:widowControl w:val="0"/>
              <w:rPr>
                <w:bCs/>
                <w:snapToGrid w:val="0"/>
              </w:rPr>
            </w:pPr>
          </w:p>
        </w:tc>
        <w:tc>
          <w:tcPr>
            <w:tcW w:w="810" w:type="dxa"/>
          </w:tcPr>
          <w:p w:rsidR="00F85A4F" w:rsidRPr="006C4AB6" w:rsidRDefault="00F85A4F" w:rsidP="006C4AB6">
            <w:pPr>
              <w:widowControl w:val="0"/>
              <w:rPr>
                <w:bCs/>
                <w:snapToGrid w:val="0"/>
              </w:rPr>
            </w:pPr>
          </w:p>
        </w:tc>
        <w:tc>
          <w:tcPr>
            <w:tcW w:w="1260" w:type="dxa"/>
          </w:tcPr>
          <w:p w:rsidR="00F85A4F" w:rsidRPr="006C4AB6" w:rsidRDefault="00F85A4F" w:rsidP="006C4AB6">
            <w:pPr>
              <w:widowControl w:val="0"/>
              <w:rPr>
                <w:bCs/>
                <w:snapToGrid w:val="0"/>
              </w:rPr>
            </w:pPr>
          </w:p>
        </w:tc>
        <w:tc>
          <w:tcPr>
            <w:tcW w:w="870" w:type="dxa"/>
          </w:tcPr>
          <w:p w:rsidR="00F85A4F" w:rsidRPr="006C4AB6" w:rsidRDefault="00F85A4F" w:rsidP="006C4AB6">
            <w:pPr>
              <w:widowControl w:val="0"/>
              <w:rPr>
                <w:bCs/>
                <w:snapToGrid w:val="0"/>
              </w:rPr>
            </w:pPr>
          </w:p>
        </w:tc>
        <w:tc>
          <w:tcPr>
            <w:tcW w:w="1218" w:type="dxa"/>
          </w:tcPr>
          <w:p w:rsidR="00F85A4F" w:rsidRPr="006C4AB6" w:rsidRDefault="00F85A4F" w:rsidP="006C4AB6">
            <w:pPr>
              <w:widowControl w:val="0"/>
              <w:rPr>
                <w:bCs/>
                <w:snapToGrid w:val="0"/>
              </w:rPr>
            </w:pPr>
          </w:p>
        </w:tc>
      </w:tr>
      <w:tr w:rsidR="00F85A4F" w:rsidRPr="006C4AB6" w:rsidTr="00F85A4F">
        <w:trPr>
          <w:trHeight w:val="335"/>
        </w:trPr>
        <w:tc>
          <w:tcPr>
            <w:tcW w:w="648" w:type="dxa"/>
          </w:tcPr>
          <w:p w:rsidR="00F85A4F" w:rsidRPr="006C4AB6" w:rsidRDefault="00F85A4F" w:rsidP="006C4AB6">
            <w:pPr>
              <w:widowControl w:val="0"/>
              <w:rPr>
                <w:bCs/>
                <w:snapToGrid w:val="0"/>
              </w:rPr>
            </w:pPr>
          </w:p>
        </w:tc>
        <w:tc>
          <w:tcPr>
            <w:tcW w:w="720" w:type="dxa"/>
          </w:tcPr>
          <w:p w:rsidR="00F85A4F" w:rsidRPr="006C4AB6" w:rsidRDefault="00F85A4F" w:rsidP="006C4AB6">
            <w:pPr>
              <w:widowControl w:val="0"/>
              <w:rPr>
                <w:bCs/>
                <w:snapToGrid w:val="0"/>
              </w:rPr>
            </w:pPr>
          </w:p>
        </w:tc>
        <w:tc>
          <w:tcPr>
            <w:tcW w:w="810" w:type="dxa"/>
          </w:tcPr>
          <w:p w:rsidR="00F85A4F" w:rsidRPr="006C4AB6" w:rsidRDefault="00F85A4F" w:rsidP="006C4AB6">
            <w:pPr>
              <w:widowControl w:val="0"/>
              <w:rPr>
                <w:bCs/>
                <w:snapToGrid w:val="0"/>
              </w:rPr>
            </w:pPr>
          </w:p>
        </w:tc>
        <w:tc>
          <w:tcPr>
            <w:tcW w:w="1080" w:type="dxa"/>
          </w:tcPr>
          <w:p w:rsidR="00F85A4F" w:rsidRPr="006C4AB6" w:rsidRDefault="00F85A4F" w:rsidP="006C4AB6">
            <w:pPr>
              <w:widowControl w:val="0"/>
              <w:rPr>
                <w:bCs/>
                <w:snapToGrid w:val="0"/>
              </w:rPr>
            </w:pPr>
          </w:p>
        </w:tc>
        <w:tc>
          <w:tcPr>
            <w:tcW w:w="1530" w:type="dxa"/>
          </w:tcPr>
          <w:p w:rsidR="00F85A4F" w:rsidRPr="006C4AB6" w:rsidRDefault="00F85A4F" w:rsidP="006C4AB6">
            <w:pPr>
              <w:widowControl w:val="0"/>
              <w:rPr>
                <w:bCs/>
                <w:snapToGrid w:val="0"/>
              </w:rPr>
            </w:pPr>
          </w:p>
        </w:tc>
        <w:tc>
          <w:tcPr>
            <w:tcW w:w="1080" w:type="dxa"/>
          </w:tcPr>
          <w:p w:rsidR="00F85A4F" w:rsidRPr="006C4AB6" w:rsidRDefault="00F85A4F" w:rsidP="006C4AB6">
            <w:pPr>
              <w:widowControl w:val="0"/>
              <w:rPr>
                <w:bCs/>
                <w:snapToGrid w:val="0"/>
              </w:rPr>
            </w:pPr>
          </w:p>
        </w:tc>
        <w:tc>
          <w:tcPr>
            <w:tcW w:w="1440" w:type="dxa"/>
          </w:tcPr>
          <w:p w:rsidR="00F85A4F" w:rsidRPr="006C4AB6" w:rsidRDefault="00F85A4F" w:rsidP="006C4AB6">
            <w:pPr>
              <w:widowControl w:val="0"/>
              <w:rPr>
                <w:bCs/>
                <w:snapToGrid w:val="0"/>
              </w:rPr>
            </w:pPr>
          </w:p>
        </w:tc>
        <w:tc>
          <w:tcPr>
            <w:tcW w:w="810" w:type="dxa"/>
          </w:tcPr>
          <w:p w:rsidR="00F85A4F" w:rsidRPr="006C4AB6" w:rsidRDefault="00F85A4F" w:rsidP="006C4AB6">
            <w:pPr>
              <w:widowControl w:val="0"/>
              <w:rPr>
                <w:bCs/>
                <w:snapToGrid w:val="0"/>
              </w:rPr>
            </w:pPr>
          </w:p>
        </w:tc>
        <w:tc>
          <w:tcPr>
            <w:tcW w:w="900" w:type="dxa"/>
            <w:gridSpan w:val="2"/>
          </w:tcPr>
          <w:p w:rsidR="00F85A4F" w:rsidRPr="006C4AB6" w:rsidRDefault="00F85A4F" w:rsidP="006C4AB6">
            <w:pPr>
              <w:widowControl w:val="0"/>
              <w:rPr>
                <w:bCs/>
                <w:snapToGrid w:val="0"/>
              </w:rPr>
            </w:pPr>
          </w:p>
        </w:tc>
        <w:tc>
          <w:tcPr>
            <w:tcW w:w="810" w:type="dxa"/>
          </w:tcPr>
          <w:p w:rsidR="00F85A4F" w:rsidRPr="006C4AB6" w:rsidRDefault="00F85A4F" w:rsidP="006C4AB6">
            <w:pPr>
              <w:widowControl w:val="0"/>
              <w:rPr>
                <w:bCs/>
                <w:snapToGrid w:val="0"/>
              </w:rPr>
            </w:pPr>
          </w:p>
        </w:tc>
        <w:tc>
          <w:tcPr>
            <w:tcW w:w="1260" w:type="dxa"/>
          </w:tcPr>
          <w:p w:rsidR="00F85A4F" w:rsidRPr="006C4AB6" w:rsidRDefault="00F85A4F" w:rsidP="006C4AB6">
            <w:pPr>
              <w:widowControl w:val="0"/>
              <w:rPr>
                <w:bCs/>
                <w:snapToGrid w:val="0"/>
              </w:rPr>
            </w:pPr>
          </w:p>
        </w:tc>
        <w:tc>
          <w:tcPr>
            <w:tcW w:w="870" w:type="dxa"/>
          </w:tcPr>
          <w:p w:rsidR="00F85A4F" w:rsidRPr="006C4AB6" w:rsidRDefault="00F85A4F" w:rsidP="006C4AB6">
            <w:pPr>
              <w:widowControl w:val="0"/>
              <w:rPr>
                <w:bCs/>
                <w:snapToGrid w:val="0"/>
              </w:rPr>
            </w:pPr>
          </w:p>
        </w:tc>
        <w:tc>
          <w:tcPr>
            <w:tcW w:w="1218" w:type="dxa"/>
          </w:tcPr>
          <w:p w:rsidR="00F85A4F" w:rsidRPr="006C4AB6" w:rsidRDefault="00F85A4F" w:rsidP="006C4AB6">
            <w:pPr>
              <w:widowControl w:val="0"/>
              <w:rPr>
                <w:bCs/>
                <w:snapToGrid w:val="0"/>
              </w:rPr>
            </w:pPr>
          </w:p>
        </w:tc>
      </w:tr>
      <w:tr w:rsidR="00F85A4F" w:rsidRPr="006C4AB6" w:rsidTr="00F85A4F">
        <w:trPr>
          <w:trHeight w:val="335"/>
        </w:trPr>
        <w:tc>
          <w:tcPr>
            <w:tcW w:w="648" w:type="dxa"/>
          </w:tcPr>
          <w:p w:rsidR="00F85A4F" w:rsidRPr="006C4AB6" w:rsidRDefault="00F85A4F" w:rsidP="006C4AB6">
            <w:pPr>
              <w:widowControl w:val="0"/>
              <w:rPr>
                <w:bCs/>
                <w:snapToGrid w:val="0"/>
              </w:rPr>
            </w:pPr>
          </w:p>
        </w:tc>
        <w:tc>
          <w:tcPr>
            <w:tcW w:w="720" w:type="dxa"/>
          </w:tcPr>
          <w:p w:rsidR="00F85A4F" w:rsidRPr="006C4AB6" w:rsidRDefault="00F85A4F" w:rsidP="006C4AB6">
            <w:pPr>
              <w:widowControl w:val="0"/>
              <w:rPr>
                <w:bCs/>
                <w:snapToGrid w:val="0"/>
              </w:rPr>
            </w:pPr>
          </w:p>
        </w:tc>
        <w:tc>
          <w:tcPr>
            <w:tcW w:w="810" w:type="dxa"/>
          </w:tcPr>
          <w:p w:rsidR="00F85A4F" w:rsidRPr="006C4AB6" w:rsidRDefault="00F85A4F" w:rsidP="006C4AB6">
            <w:pPr>
              <w:widowControl w:val="0"/>
              <w:rPr>
                <w:bCs/>
                <w:snapToGrid w:val="0"/>
              </w:rPr>
            </w:pPr>
          </w:p>
        </w:tc>
        <w:tc>
          <w:tcPr>
            <w:tcW w:w="1080" w:type="dxa"/>
          </w:tcPr>
          <w:p w:rsidR="00F85A4F" w:rsidRPr="006C4AB6" w:rsidRDefault="00F85A4F" w:rsidP="006C4AB6">
            <w:pPr>
              <w:widowControl w:val="0"/>
              <w:rPr>
                <w:bCs/>
                <w:snapToGrid w:val="0"/>
              </w:rPr>
            </w:pPr>
          </w:p>
        </w:tc>
        <w:tc>
          <w:tcPr>
            <w:tcW w:w="1530" w:type="dxa"/>
          </w:tcPr>
          <w:p w:rsidR="00F85A4F" w:rsidRPr="006C4AB6" w:rsidRDefault="00F85A4F" w:rsidP="006C4AB6">
            <w:pPr>
              <w:widowControl w:val="0"/>
              <w:rPr>
                <w:bCs/>
                <w:snapToGrid w:val="0"/>
              </w:rPr>
            </w:pPr>
          </w:p>
        </w:tc>
        <w:tc>
          <w:tcPr>
            <w:tcW w:w="1080" w:type="dxa"/>
          </w:tcPr>
          <w:p w:rsidR="00F85A4F" w:rsidRPr="006C4AB6" w:rsidRDefault="00F85A4F" w:rsidP="006C4AB6">
            <w:pPr>
              <w:widowControl w:val="0"/>
              <w:rPr>
                <w:bCs/>
                <w:snapToGrid w:val="0"/>
              </w:rPr>
            </w:pPr>
          </w:p>
        </w:tc>
        <w:tc>
          <w:tcPr>
            <w:tcW w:w="1440" w:type="dxa"/>
          </w:tcPr>
          <w:p w:rsidR="00F85A4F" w:rsidRPr="006C4AB6" w:rsidRDefault="00F85A4F" w:rsidP="006C4AB6">
            <w:pPr>
              <w:widowControl w:val="0"/>
              <w:rPr>
                <w:bCs/>
                <w:snapToGrid w:val="0"/>
              </w:rPr>
            </w:pPr>
          </w:p>
        </w:tc>
        <w:tc>
          <w:tcPr>
            <w:tcW w:w="810" w:type="dxa"/>
          </w:tcPr>
          <w:p w:rsidR="00F85A4F" w:rsidRPr="006C4AB6" w:rsidRDefault="00F85A4F" w:rsidP="006C4AB6">
            <w:pPr>
              <w:widowControl w:val="0"/>
              <w:rPr>
                <w:bCs/>
                <w:snapToGrid w:val="0"/>
              </w:rPr>
            </w:pPr>
          </w:p>
        </w:tc>
        <w:tc>
          <w:tcPr>
            <w:tcW w:w="900" w:type="dxa"/>
            <w:gridSpan w:val="2"/>
          </w:tcPr>
          <w:p w:rsidR="00F85A4F" w:rsidRPr="006C4AB6" w:rsidRDefault="00F85A4F" w:rsidP="006C4AB6">
            <w:pPr>
              <w:widowControl w:val="0"/>
              <w:rPr>
                <w:bCs/>
                <w:snapToGrid w:val="0"/>
              </w:rPr>
            </w:pPr>
          </w:p>
        </w:tc>
        <w:tc>
          <w:tcPr>
            <w:tcW w:w="810" w:type="dxa"/>
          </w:tcPr>
          <w:p w:rsidR="00F85A4F" w:rsidRPr="006C4AB6" w:rsidRDefault="00F85A4F" w:rsidP="006C4AB6">
            <w:pPr>
              <w:widowControl w:val="0"/>
              <w:rPr>
                <w:bCs/>
                <w:snapToGrid w:val="0"/>
              </w:rPr>
            </w:pPr>
          </w:p>
        </w:tc>
        <w:tc>
          <w:tcPr>
            <w:tcW w:w="1260" w:type="dxa"/>
          </w:tcPr>
          <w:p w:rsidR="00F85A4F" w:rsidRPr="006C4AB6" w:rsidRDefault="00F85A4F" w:rsidP="006C4AB6">
            <w:pPr>
              <w:widowControl w:val="0"/>
              <w:rPr>
                <w:bCs/>
                <w:snapToGrid w:val="0"/>
              </w:rPr>
            </w:pPr>
          </w:p>
        </w:tc>
        <w:tc>
          <w:tcPr>
            <w:tcW w:w="870" w:type="dxa"/>
          </w:tcPr>
          <w:p w:rsidR="00F85A4F" w:rsidRPr="006C4AB6" w:rsidRDefault="00F85A4F" w:rsidP="006C4AB6">
            <w:pPr>
              <w:widowControl w:val="0"/>
              <w:rPr>
                <w:bCs/>
                <w:snapToGrid w:val="0"/>
              </w:rPr>
            </w:pPr>
          </w:p>
        </w:tc>
        <w:tc>
          <w:tcPr>
            <w:tcW w:w="1218" w:type="dxa"/>
          </w:tcPr>
          <w:p w:rsidR="00F85A4F" w:rsidRPr="006C4AB6" w:rsidRDefault="00F85A4F" w:rsidP="006C4AB6">
            <w:pPr>
              <w:widowControl w:val="0"/>
              <w:rPr>
                <w:bCs/>
                <w:snapToGrid w:val="0"/>
              </w:rPr>
            </w:pPr>
          </w:p>
        </w:tc>
      </w:tr>
      <w:tr w:rsidR="00F85A4F" w:rsidRPr="006C4AB6" w:rsidTr="00F85A4F">
        <w:trPr>
          <w:trHeight w:val="335"/>
        </w:trPr>
        <w:tc>
          <w:tcPr>
            <w:tcW w:w="648" w:type="dxa"/>
          </w:tcPr>
          <w:p w:rsidR="00F85A4F" w:rsidRPr="006C4AB6" w:rsidRDefault="00F85A4F" w:rsidP="006C4AB6">
            <w:pPr>
              <w:widowControl w:val="0"/>
              <w:rPr>
                <w:bCs/>
                <w:snapToGrid w:val="0"/>
              </w:rPr>
            </w:pPr>
          </w:p>
        </w:tc>
        <w:tc>
          <w:tcPr>
            <w:tcW w:w="720" w:type="dxa"/>
          </w:tcPr>
          <w:p w:rsidR="00F85A4F" w:rsidRPr="006C4AB6" w:rsidRDefault="00F85A4F" w:rsidP="006C4AB6">
            <w:pPr>
              <w:widowControl w:val="0"/>
              <w:rPr>
                <w:bCs/>
                <w:snapToGrid w:val="0"/>
              </w:rPr>
            </w:pPr>
          </w:p>
        </w:tc>
        <w:tc>
          <w:tcPr>
            <w:tcW w:w="810" w:type="dxa"/>
          </w:tcPr>
          <w:p w:rsidR="00F85A4F" w:rsidRPr="006C4AB6" w:rsidRDefault="00F85A4F" w:rsidP="006C4AB6">
            <w:pPr>
              <w:widowControl w:val="0"/>
              <w:rPr>
                <w:bCs/>
                <w:snapToGrid w:val="0"/>
              </w:rPr>
            </w:pPr>
          </w:p>
        </w:tc>
        <w:tc>
          <w:tcPr>
            <w:tcW w:w="1080" w:type="dxa"/>
          </w:tcPr>
          <w:p w:rsidR="00F85A4F" w:rsidRPr="006C4AB6" w:rsidRDefault="00F85A4F" w:rsidP="006C4AB6">
            <w:pPr>
              <w:widowControl w:val="0"/>
              <w:rPr>
                <w:bCs/>
                <w:snapToGrid w:val="0"/>
              </w:rPr>
            </w:pPr>
          </w:p>
        </w:tc>
        <w:tc>
          <w:tcPr>
            <w:tcW w:w="1530" w:type="dxa"/>
          </w:tcPr>
          <w:p w:rsidR="00F85A4F" w:rsidRPr="006C4AB6" w:rsidRDefault="00F85A4F" w:rsidP="006C4AB6">
            <w:pPr>
              <w:widowControl w:val="0"/>
              <w:rPr>
                <w:bCs/>
                <w:snapToGrid w:val="0"/>
              </w:rPr>
            </w:pPr>
          </w:p>
        </w:tc>
        <w:tc>
          <w:tcPr>
            <w:tcW w:w="1080" w:type="dxa"/>
          </w:tcPr>
          <w:p w:rsidR="00F85A4F" w:rsidRPr="006C4AB6" w:rsidRDefault="00F85A4F" w:rsidP="006C4AB6">
            <w:pPr>
              <w:widowControl w:val="0"/>
              <w:rPr>
                <w:bCs/>
                <w:snapToGrid w:val="0"/>
              </w:rPr>
            </w:pPr>
          </w:p>
        </w:tc>
        <w:tc>
          <w:tcPr>
            <w:tcW w:w="1440" w:type="dxa"/>
          </w:tcPr>
          <w:p w:rsidR="00F85A4F" w:rsidRPr="006C4AB6" w:rsidRDefault="00F85A4F" w:rsidP="006C4AB6">
            <w:pPr>
              <w:widowControl w:val="0"/>
              <w:rPr>
                <w:bCs/>
                <w:snapToGrid w:val="0"/>
              </w:rPr>
            </w:pPr>
          </w:p>
        </w:tc>
        <w:tc>
          <w:tcPr>
            <w:tcW w:w="810" w:type="dxa"/>
          </w:tcPr>
          <w:p w:rsidR="00F85A4F" w:rsidRPr="006C4AB6" w:rsidRDefault="00F85A4F" w:rsidP="006C4AB6">
            <w:pPr>
              <w:widowControl w:val="0"/>
              <w:rPr>
                <w:bCs/>
                <w:snapToGrid w:val="0"/>
              </w:rPr>
            </w:pPr>
          </w:p>
        </w:tc>
        <w:tc>
          <w:tcPr>
            <w:tcW w:w="900" w:type="dxa"/>
            <w:gridSpan w:val="2"/>
          </w:tcPr>
          <w:p w:rsidR="00F85A4F" w:rsidRPr="006C4AB6" w:rsidRDefault="00F85A4F" w:rsidP="006C4AB6">
            <w:pPr>
              <w:widowControl w:val="0"/>
              <w:rPr>
                <w:bCs/>
                <w:snapToGrid w:val="0"/>
              </w:rPr>
            </w:pPr>
          </w:p>
        </w:tc>
        <w:tc>
          <w:tcPr>
            <w:tcW w:w="810" w:type="dxa"/>
          </w:tcPr>
          <w:p w:rsidR="00F85A4F" w:rsidRPr="006C4AB6" w:rsidRDefault="00F85A4F" w:rsidP="006C4AB6">
            <w:pPr>
              <w:widowControl w:val="0"/>
              <w:rPr>
                <w:bCs/>
                <w:snapToGrid w:val="0"/>
              </w:rPr>
            </w:pPr>
          </w:p>
        </w:tc>
        <w:tc>
          <w:tcPr>
            <w:tcW w:w="1260" w:type="dxa"/>
          </w:tcPr>
          <w:p w:rsidR="00F85A4F" w:rsidRPr="006C4AB6" w:rsidRDefault="00F85A4F" w:rsidP="006C4AB6">
            <w:pPr>
              <w:widowControl w:val="0"/>
              <w:rPr>
                <w:bCs/>
                <w:snapToGrid w:val="0"/>
              </w:rPr>
            </w:pPr>
          </w:p>
        </w:tc>
        <w:tc>
          <w:tcPr>
            <w:tcW w:w="870" w:type="dxa"/>
          </w:tcPr>
          <w:p w:rsidR="00F85A4F" w:rsidRPr="006C4AB6" w:rsidRDefault="00F85A4F" w:rsidP="006C4AB6">
            <w:pPr>
              <w:widowControl w:val="0"/>
              <w:rPr>
                <w:bCs/>
                <w:snapToGrid w:val="0"/>
              </w:rPr>
            </w:pPr>
          </w:p>
        </w:tc>
        <w:tc>
          <w:tcPr>
            <w:tcW w:w="1218" w:type="dxa"/>
          </w:tcPr>
          <w:p w:rsidR="00F85A4F" w:rsidRPr="006C4AB6" w:rsidRDefault="00F85A4F" w:rsidP="006C4AB6">
            <w:pPr>
              <w:widowControl w:val="0"/>
              <w:rPr>
                <w:bCs/>
                <w:snapToGrid w:val="0"/>
              </w:rPr>
            </w:pPr>
          </w:p>
        </w:tc>
      </w:tr>
      <w:tr w:rsidR="00F85A4F" w:rsidRPr="006C4AB6" w:rsidTr="00F85A4F">
        <w:trPr>
          <w:trHeight w:val="335"/>
        </w:trPr>
        <w:tc>
          <w:tcPr>
            <w:tcW w:w="648" w:type="dxa"/>
          </w:tcPr>
          <w:p w:rsidR="00F85A4F" w:rsidRPr="006C4AB6" w:rsidRDefault="00F85A4F" w:rsidP="006C4AB6">
            <w:pPr>
              <w:widowControl w:val="0"/>
              <w:rPr>
                <w:bCs/>
                <w:snapToGrid w:val="0"/>
              </w:rPr>
            </w:pPr>
          </w:p>
        </w:tc>
        <w:tc>
          <w:tcPr>
            <w:tcW w:w="720" w:type="dxa"/>
          </w:tcPr>
          <w:p w:rsidR="00F85A4F" w:rsidRPr="006C4AB6" w:rsidRDefault="00F85A4F" w:rsidP="006C4AB6">
            <w:pPr>
              <w:widowControl w:val="0"/>
              <w:rPr>
                <w:bCs/>
                <w:snapToGrid w:val="0"/>
              </w:rPr>
            </w:pPr>
          </w:p>
        </w:tc>
        <w:tc>
          <w:tcPr>
            <w:tcW w:w="810" w:type="dxa"/>
          </w:tcPr>
          <w:p w:rsidR="00F85A4F" w:rsidRPr="006C4AB6" w:rsidRDefault="00F85A4F" w:rsidP="006C4AB6">
            <w:pPr>
              <w:widowControl w:val="0"/>
              <w:rPr>
                <w:bCs/>
                <w:snapToGrid w:val="0"/>
              </w:rPr>
            </w:pPr>
          </w:p>
        </w:tc>
        <w:tc>
          <w:tcPr>
            <w:tcW w:w="1080" w:type="dxa"/>
          </w:tcPr>
          <w:p w:rsidR="00F85A4F" w:rsidRPr="006C4AB6" w:rsidRDefault="00F85A4F" w:rsidP="006C4AB6">
            <w:pPr>
              <w:widowControl w:val="0"/>
              <w:rPr>
                <w:bCs/>
                <w:snapToGrid w:val="0"/>
              </w:rPr>
            </w:pPr>
          </w:p>
        </w:tc>
        <w:tc>
          <w:tcPr>
            <w:tcW w:w="1530" w:type="dxa"/>
          </w:tcPr>
          <w:p w:rsidR="00F85A4F" w:rsidRPr="006C4AB6" w:rsidRDefault="00F85A4F" w:rsidP="006C4AB6">
            <w:pPr>
              <w:widowControl w:val="0"/>
              <w:rPr>
                <w:bCs/>
                <w:snapToGrid w:val="0"/>
              </w:rPr>
            </w:pPr>
          </w:p>
        </w:tc>
        <w:tc>
          <w:tcPr>
            <w:tcW w:w="1080" w:type="dxa"/>
          </w:tcPr>
          <w:p w:rsidR="00F85A4F" w:rsidRPr="006C4AB6" w:rsidRDefault="00F85A4F" w:rsidP="006C4AB6">
            <w:pPr>
              <w:widowControl w:val="0"/>
              <w:rPr>
                <w:bCs/>
                <w:snapToGrid w:val="0"/>
              </w:rPr>
            </w:pPr>
          </w:p>
        </w:tc>
        <w:tc>
          <w:tcPr>
            <w:tcW w:w="1440" w:type="dxa"/>
          </w:tcPr>
          <w:p w:rsidR="00F85A4F" w:rsidRPr="006C4AB6" w:rsidRDefault="00F85A4F" w:rsidP="006C4AB6">
            <w:pPr>
              <w:widowControl w:val="0"/>
              <w:rPr>
                <w:bCs/>
                <w:snapToGrid w:val="0"/>
              </w:rPr>
            </w:pPr>
          </w:p>
        </w:tc>
        <w:tc>
          <w:tcPr>
            <w:tcW w:w="810" w:type="dxa"/>
          </w:tcPr>
          <w:p w:rsidR="00F85A4F" w:rsidRPr="006C4AB6" w:rsidRDefault="00F85A4F" w:rsidP="006C4AB6">
            <w:pPr>
              <w:widowControl w:val="0"/>
              <w:rPr>
                <w:bCs/>
                <w:snapToGrid w:val="0"/>
              </w:rPr>
            </w:pPr>
          </w:p>
        </w:tc>
        <w:tc>
          <w:tcPr>
            <w:tcW w:w="900" w:type="dxa"/>
            <w:gridSpan w:val="2"/>
          </w:tcPr>
          <w:p w:rsidR="00F85A4F" w:rsidRPr="006C4AB6" w:rsidRDefault="00F85A4F" w:rsidP="006C4AB6">
            <w:pPr>
              <w:widowControl w:val="0"/>
              <w:rPr>
                <w:bCs/>
                <w:snapToGrid w:val="0"/>
              </w:rPr>
            </w:pPr>
          </w:p>
        </w:tc>
        <w:tc>
          <w:tcPr>
            <w:tcW w:w="810" w:type="dxa"/>
          </w:tcPr>
          <w:p w:rsidR="00F85A4F" w:rsidRPr="006C4AB6" w:rsidRDefault="00F85A4F" w:rsidP="006C4AB6">
            <w:pPr>
              <w:widowControl w:val="0"/>
              <w:rPr>
                <w:bCs/>
                <w:snapToGrid w:val="0"/>
              </w:rPr>
            </w:pPr>
          </w:p>
        </w:tc>
        <w:tc>
          <w:tcPr>
            <w:tcW w:w="1260" w:type="dxa"/>
          </w:tcPr>
          <w:p w:rsidR="00F85A4F" w:rsidRPr="006C4AB6" w:rsidRDefault="00F85A4F" w:rsidP="006C4AB6">
            <w:pPr>
              <w:widowControl w:val="0"/>
              <w:rPr>
                <w:bCs/>
                <w:snapToGrid w:val="0"/>
              </w:rPr>
            </w:pPr>
          </w:p>
        </w:tc>
        <w:tc>
          <w:tcPr>
            <w:tcW w:w="870" w:type="dxa"/>
          </w:tcPr>
          <w:p w:rsidR="00F85A4F" w:rsidRPr="006C4AB6" w:rsidRDefault="00F85A4F" w:rsidP="006C4AB6">
            <w:pPr>
              <w:widowControl w:val="0"/>
              <w:rPr>
                <w:bCs/>
                <w:snapToGrid w:val="0"/>
              </w:rPr>
            </w:pPr>
          </w:p>
        </w:tc>
        <w:tc>
          <w:tcPr>
            <w:tcW w:w="1218" w:type="dxa"/>
          </w:tcPr>
          <w:p w:rsidR="00F85A4F" w:rsidRPr="006C4AB6" w:rsidRDefault="00F85A4F" w:rsidP="006C4AB6">
            <w:pPr>
              <w:widowControl w:val="0"/>
              <w:rPr>
                <w:bCs/>
                <w:snapToGrid w:val="0"/>
              </w:rPr>
            </w:pPr>
          </w:p>
        </w:tc>
      </w:tr>
      <w:tr w:rsidR="00F85A4F" w:rsidRPr="006C4AB6" w:rsidTr="00F85A4F">
        <w:trPr>
          <w:trHeight w:val="335"/>
        </w:trPr>
        <w:tc>
          <w:tcPr>
            <w:tcW w:w="648" w:type="dxa"/>
          </w:tcPr>
          <w:p w:rsidR="00F85A4F" w:rsidRPr="006C4AB6" w:rsidRDefault="00F85A4F" w:rsidP="006C4AB6">
            <w:pPr>
              <w:widowControl w:val="0"/>
              <w:rPr>
                <w:bCs/>
                <w:snapToGrid w:val="0"/>
              </w:rPr>
            </w:pPr>
          </w:p>
        </w:tc>
        <w:tc>
          <w:tcPr>
            <w:tcW w:w="720" w:type="dxa"/>
          </w:tcPr>
          <w:p w:rsidR="00F85A4F" w:rsidRPr="006C4AB6" w:rsidRDefault="00F85A4F" w:rsidP="006C4AB6">
            <w:pPr>
              <w:widowControl w:val="0"/>
              <w:rPr>
                <w:bCs/>
                <w:snapToGrid w:val="0"/>
              </w:rPr>
            </w:pPr>
          </w:p>
        </w:tc>
        <w:tc>
          <w:tcPr>
            <w:tcW w:w="810" w:type="dxa"/>
          </w:tcPr>
          <w:p w:rsidR="00F85A4F" w:rsidRPr="006C4AB6" w:rsidRDefault="00F85A4F" w:rsidP="006C4AB6">
            <w:pPr>
              <w:widowControl w:val="0"/>
              <w:rPr>
                <w:bCs/>
                <w:snapToGrid w:val="0"/>
              </w:rPr>
            </w:pPr>
          </w:p>
        </w:tc>
        <w:tc>
          <w:tcPr>
            <w:tcW w:w="1080" w:type="dxa"/>
          </w:tcPr>
          <w:p w:rsidR="00F85A4F" w:rsidRPr="006C4AB6" w:rsidRDefault="00F85A4F" w:rsidP="006C4AB6">
            <w:pPr>
              <w:widowControl w:val="0"/>
              <w:rPr>
                <w:bCs/>
                <w:snapToGrid w:val="0"/>
              </w:rPr>
            </w:pPr>
          </w:p>
        </w:tc>
        <w:tc>
          <w:tcPr>
            <w:tcW w:w="1530" w:type="dxa"/>
          </w:tcPr>
          <w:p w:rsidR="00F85A4F" w:rsidRPr="006C4AB6" w:rsidRDefault="00F85A4F" w:rsidP="006C4AB6">
            <w:pPr>
              <w:widowControl w:val="0"/>
              <w:rPr>
                <w:bCs/>
                <w:snapToGrid w:val="0"/>
              </w:rPr>
            </w:pPr>
          </w:p>
        </w:tc>
        <w:tc>
          <w:tcPr>
            <w:tcW w:w="1080" w:type="dxa"/>
          </w:tcPr>
          <w:p w:rsidR="00F85A4F" w:rsidRPr="006C4AB6" w:rsidRDefault="00F85A4F" w:rsidP="006C4AB6">
            <w:pPr>
              <w:widowControl w:val="0"/>
              <w:rPr>
                <w:bCs/>
                <w:snapToGrid w:val="0"/>
              </w:rPr>
            </w:pPr>
          </w:p>
        </w:tc>
        <w:tc>
          <w:tcPr>
            <w:tcW w:w="1440" w:type="dxa"/>
          </w:tcPr>
          <w:p w:rsidR="00F85A4F" w:rsidRPr="006C4AB6" w:rsidRDefault="00F85A4F" w:rsidP="006C4AB6">
            <w:pPr>
              <w:widowControl w:val="0"/>
              <w:rPr>
                <w:bCs/>
                <w:snapToGrid w:val="0"/>
              </w:rPr>
            </w:pPr>
          </w:p>
        </w:tc>
        <w:tc>
          <w:tcPr>
            <w:tcW w:w="810" w:type="dxa"/>
          </w:tcPr>
          <w:p w:rsidR="00F85A4F" w:rsidRPr="006C4AB6" w:rsidRDefault="00F85A4F" w:rsidP="006C4AB6">
            <w:pPr>
              <w:widowControl w:val="0"/>
              <w:rPr>
                <w:bCs/>
                <w:snapToGrid w:val="0"/>
              </w:rPr>
            </w:pPr>
          </w:p>
        </w:tc>
        <w:tc>
          <w:tcPr>
            <w:tcW w:w="900" w:type="dxa"/>
            <w:gridSpan w:val="2"/>
          </w:tcPr>
          <w:p w:rsidR="00F85A4F" w:rsidRPr="006C4AB6" w:rsidRDefault="00F85A4F" w:rsidP="006C4AB6">
            <w:pPr>
              <w:widowControl w:val="0"/>
              <w:rPr>
                <w:bCs/>
                <w:snapToGrid w:val="0"/>
              </w:rPr>
            </w:pPr>
          </w:p>
        </w:tc>
        <w:tc>
          <w:tcPr>
            <w:tcW w:w="810" w:type="dxa"/>
          </w:tcPr>
          <w:p w:rsidR="00F85A4F" w:rsidRPr="006C4AB6" w:rsidRDefault="00F85A4F" w:rsidP="006C4AB6">
            <w:pPr>
              <w:widowControl w:val="0"/>
              <w:rPr>
                <w:bCs/>
                <w:snapToGrid w:val="0"/>
              </w:rPr>
            </w:pPr>
          </w:p>
        </w:tc>
        <w:tc>
          <w:tcPr>
            <w:tcW w:w="1260" w:type="dxa"/>
          </w:tcPr>
          <w:p w:rsidR="00F85A4F" w:rsidRPr="006C4AB6" w:rsidRDefault="00F85A4F" w:rsidP="006C4AB6">
            <w:pPr>
              <w:widowControl w:val="0"/>
              <w:rPr>
                <w:bCs/>
                <w:snapToGrid w:val="0"/>
              </w:rPr>
            </w:pPr>
          </w:p>
        </w:tc>
        <w:tc>
          <w:tcPr>
            <w:tcW w:w="870" w:type="dxa"/>
          </w:tcPr>
          <w:p w:rsidR="00F85A4F" w:rsidRPr="006C4AB6" w:rsidRDefault="00F85A4F" w:rsidP="006C4AB6">
            <w:pPr>
              <w:widowControl w:val="0"/>
              <w:rPr>
                <w:bCs/>
                <w:snapToGrid w:val="0"/>
              </w:rPr>
            </w:pPr>
          </w:p>
        </w:tc>
        <w:tc>
          <w:tcPr>
            <w:tcW w:w="1218" w:type="dxa"/>
          </w:tcPr>
          <w:p w:rsidR="00F85A4F" w:rsidRPr="006C4AB6" w:rsidRDefault="00F85A4F" w:rsidP="006C4AB6">
            <w:pPr>
              <w:widowControl w:val="0"/>
              <w:rPr>
                <w:bCs/>
                <w:snapToGrid w:val="0"/>
              </w:rPr>
            </w:pPr>
          </w:p>
        </w:tc>
      </w:tr>
      <w:tr w:rsidR="00F85A4F" w:rsidRPr="006C4AB6" w:rsidTr="00F85A4F">
        <w:trPr>
          <w:trHeight w:val="335"/>
        </w:trPr>
        <w:tc>
          <w:tcPr>
            <w:tcW w:w="648" w:type="dxa"/>
          </w:tcPr>
          <w:p w:rsidR="00F85A4F" w:rsidRPr="006C4AB6" w:rsidRDefault="00F85A4F" w:rsidP="006C4AB6">
            <w:pPr>
              <w:widowControl w:val="0"/>
              <w:rPr>
                <w:bCs/>
                <w:snapToGrid w:val="0"/>
              </w:rPr>
            </w:pPr>
          </w:p>
        </w:tc>
        <w:tc>
          <w:tcPr>
            <w:tcW w:w="720" w:type="dxa"/>
          </w:tcPr>
          <w:p w:rsidR="00F85A4F" w:rsidRPr="006C4AB6" w:rsidRDefault="00F85A4F" w:rsidP="006C4AB6">
            <w:pPr>
              <w:widowControl w:val="0"/>
              <w:rPr>
                <w:bCs/>
                <w:snapToGrid w:val="0"/>
              </w:rPr>
            </w:pPr>
          </w:p>
        </w:tc>
        <w:tc>
          <w:tcPr>
            <w:tcW w:w="810" w:type="dxa"/>
          </w:tcPr>
          <w:p w:rsidR="00F85A4F" w:rsidRPr="006C4AB6" w:rsidRDefault="00F85A4F" w:rsidP="006C4AB6">
            <w:pPr>
              <w:widowControl w:val="0"/>
              <w:rPr>
                <w:bCs/>
                <w:snapToGrid w:val="0"/>
              </w:rPr>
            </w:pPr>
          </w:p>
        </w:tc>
        <w:tc>
          <w:tcPr>
            <w:tcW w:w="1080" w:type="dxa"/>
          </w:tcPr>
          <w:p w:rsidR="00F85A4F" w:rsidRPr="006C4AB6" w:rsidRDefault="00F85A4F" w:rsidP="006C4AB6">
            <w:pPr>
              <w:widowControl w:val="0"/>
              <w:rPr>
                <w:bCs/>
                <w:snapToGrid w:val="0"/>
              </w:rPr>
            </w:pPr>
          </w:p>
        </w:tc>
        <w:tc>
          <w:tcPr>
            <w:tcW w:w="1530" w:type="dxa"/>
          </w:tcPr>
          <w:p w:rsidR="00F85A4F" w:rsidRPr="006C4AB6" w:rsidRDefault="00F85A4F" w:rsidP="006C4AB6">
            <w:pPr>
              <w:widowControl w:val="0"/>
              <w:rPr>
                <w:bCs/>
                <w:snapToGrid w:val="0"/>
              </w:rPr>
            </w:pPr>
          </w:p>
        </w:tc>
        <w:tc>
          <w:tcPr>
            <w:tcW w:w="1080" w:type="dxa"/>
          </w:tcPr>
          <w:p w:rsidR="00F85A4F" w:rsidRPr="006C4AB6" w:rsidRDefault="00F85A4F" w:rsidP="006C4AB6">
            <w:pPr>
              <w:widowControl w:val="0"/>
              <w:rPr>
                <w:bCs/>
                <w:snapToGrid w:val="0"/>
              </w:rPr>
            </w:pPr>
          </w:p>
        </w:tc>
        <w:tc>
          <w:tcPr>
            <w:tcW w:w="1440" w:type="dxa"/>
          </w:tcPr>
          <w:p w:rsidR="00F85A4F" w:rsidRPr="006C4AB6" w:rsidRDefault="00F85A4F" w:rsidP="006C4AB6">
            <w:pPr>
              <w:widowControl w:val="0"/>
              <w:rPr>
                <w:bCs/>
                <w:snapToGrid w:val="0"/>
              </w:rPr>
            </w:pPr>
          </w:p>
        </w:tc>
        <w:tc>
          <w:tcPr>
            <w:tcW w:w="810" w:type="dxa"/>
          </w:tcPr>
          <w:p w:rsidR="00F85A4F" w:rsidRPr="006C4AB6" w:rsidRDefault="00F85A4F" w:rsidP="006C4AB6">
            <w:pPr>
              <w:widowControl w:val="0"/>
              <w:rPr>
                <w:bCs/>
                <w:snapToGrid w:val="0"/>
              </w:rPr>
            </w:pPr>
          </w:p>
        </w:tc>
        <w:tc>
          <w:tcPr>
            <w:tcW w:w="900" w:type="dxa"/>
            <w:gridSpan w:val="2"/>
          </w:tcPr>
          <w:p w:rsidR="00F85A4F" w:rsidRPr="006C4AB6" w:rsidRDefault="00F85A4F" w:rsidP="006C4AB6">
            <w:pPr>
              <w:widowControl w:val="0"/>
              <w:rPr>
                <w:bCs/>
                <w:snapToGrid w:val="0"/>
              </w:rPr>
            </w:pPr>
          </w:p>
        </w:tc>
        <w:tc>
          <w:tcPr>
            <w:tcW w:w="810" w:type="dxa"/>
          </w:tcPr>
          <w:p w:rsidR="00F85A4F" w:rsidRPr="006C4AB6" w:rsidRDefault="00F85A4F" w:rsidP="006C4AB6">
            <w:pPr>
              <w:widowControl w:val="0"/>
              <w:rPr>
                <w:bCs/>
                <w:snapToGrid w:val="0"/>
              </w:rPr>
            </w:pPr>
          </w:p>
        </w:tc>
        <w:tc>
          <w:tcPr>
            <w:tcW w:w="1260" w:type="dxa"/>
          </w:tcPr>
          <w:p w:rsidR="00F85A4F" w:rsidRPr="006C4AB6" w:rsidRDefault="00F85A4F" w:rsidP="006C4AB6">
            <w:pPr>
              <w:widowControl w:val="0"/>
              <w:rPr>
                <w:bCs/>
                <w:snapToGrid w:val="0"/>
              </w:rPr>
            </w:pPr>
          </w:p>
        </w:tc>
        <w:tc>
          <w:tcPr>
            <w:tcW w:w="870" w:type="dxa"/>
          </w:tcPr>
          <w:p w:rsidR="00F85A4F" w:rsidRPr="006C4AB6" w:rsidRDefault="00F85A4F" w:rsidP="006C4AB6">
            <w:pPr>
              <w:widowControl w:val="0"/>
              <w:rPr>
                <w:bCs/>
                <w:snapToGrid w:val="0"/>
              </w:rPr>
            </w:pPr>
          </w:p>
        </w:tc>
        <w:tc>
          <w:tcPr>
            <w:tcW w:w="1218" w:type="dxa"/>
          </w:tcPr>
          <w:p w:rsidR="00F85A4F" w:rsidRPr="006C4AB6" w:rsidRDefault="00F85A4F" w:rsidP="006C4AB6">
            <w:pPr>
              <w:widowControl w:val="0"/>
              <w:rPr>
                <w:bCs/>
                <w:snapToGrid w:val="0"/>
              </w:rPr>
            </w:pPr>
          </w:p>
        </w:tc>
      </w:tr>
      <w:tr w:rsidR="00F85A4F" w:rsidRPr="006C4AB6" w:rsidTr="00F85A4F">
        <w:trPr>
          <w:trHeight w:val="334"/>
        </w:trPr>
        <w:tc>
          <w:tcPr>
            <w:tcW w:w="648" w:type="dxa"/>
          </w:tcPr>
          <w:p w:rsidR="00F85A4F" w:rsidRPr="006C4AB6" w:rsidRDefault="00F85A4F" w:rsidP="006C4AB6">
            <w:pPr>
              <w:widowControl w:val="0"/>
              <w:rPr>
                <w:bCs/>
                <w:snapToGrid w:val="0"/>
              </w:rPr>
            </w:pPr>
          </w:p>
        </w:tc>
        <w:tc>
          <w:tcPr>
            <w:tcW w:w="720" w:type="dxa"/>
          </w:tcPr>
          <w:p w:rsidR="00F85A4F" w:rsidRPr="006C4AB6" w:rsidRDefault="00F85A4F" w:rsidP="006C4AB6">
            <w:pPr>
              <w:widowControl w:val="0"/>
              <w:rPr>
                <w:bCs/>
                <w:snapToGrid w:val="0"/>
              </w:rPr>
            </w:pPr>
          </w:p>
        </w:tc>
        <w:tc>
          <w:tcPr>
            <w:tcW w:w="810" w:type="dxa"/>
          </w:tcPr>
          <w:p w:rsidR="00F85A4F" w:rsidRPr="006C4AB6" w:rsidRDefault="00F85A4F" w:rsidP="006C4AB6">
            <w:pPr>
              <w:widowControl w:val="0"/>
              <w:rPr>
                <w:bCs/>
                <w:snapToGrid w:val="0"/>
              </w:rPr>
            </w:pPr>
          </w:p>
        </w:tc>
        <w:tc>
          <w:tcPr>
            <w:tcW w:w="1080" w:type="dxa"/>
          </w:tcPr>
          <w:p w:rsidR="00F85A4F" w:rsidRPr="006C4AB6" w:rsidRDefault="00F85A4F" w:rsidP="006C4AB6">
            <w:pPr>
              <w:widowControl w:val="0"/>
              <w:rPr>
                <w:bCs/>
                <w:snapToGrid w:val="0"/>
              </w:rPr>
            </w:pPr>
          </w:p>
        </w:tc>
        <w:tc>
          <w:tcPr>
            <w:tcW w:w="1530" w:type="dxa"/>
          </w:tcPr>
          <w:p w:rsidR="00F85A4F" w:rsidRPr="006C4AB6" w:rsidRDefault="00F85A4F" w:rsidP="006C4AB6">
            <w:pPr>
              <w:widowControl w:val="0"/>
              <w:rPr>
                <w:bCs/>
                <w:snapToGrid w:val="0"/>
              </w:rPr>
            </w:pPr>
          </w:p>
        </w:tc>
        <w:tc>
          <w:tcPr>
            <w:tcW w:w="1080" w:type="dxa"/>
          </w:tcPr>
          <w:p w:rsidR="00F85A4F" w:rsidRPr="006C4AB6" w:rsidRDefault="00F85A4F" w:rsidP="006C4AB6">
            <w:pPr>
              <w:widowControl w:val="0"/>
              <w:rPr>
                <w:bCs/>
                <w:snapToGrid w:val="0"/>
              </w:rPr>
            </w:pPr>
          </w:p>
        </w:tc>
        <w:tc>
          <w:tcPr>
            <w:tcW w:w="1440" w:type="dxa"/>
          </w:tcPr>
          <w:p w:rsidR="00F85A4F" w:rsidRPr="006C4AB6" w:rsidRDefault="00F85A4F" w:rsidP="006C4AB6">
            <w:pPr>
              <w:widowControl w:val="0"/>
              <w:rPr>
                <w:bCs/>
                <w:snapToGrid w:val="0"/>
              </w:rPr>
            </w:pPr>
          </w:p>
        </w:tc>
        <w:tc>
          <w:tcPr>
            <w:tcW w:w="810" w:type="dxa"/>
          </w:tcPr>
          <w:p w:rsidR="00F85A4F" w:rsidRPr="006C4AB6" w:rsidRDefault="00F85A4F" w:rsidP="006C4AB6">
            <w:pPr>
              <w:widowControl w:val="0"/>
              <w:rPr>
                <w:bCs/>
                <w:snapToGrid w:val="0"/>
              </w:rPr>
            </w:pPr>
          </w:p>
        </w:tc>
        <w:tc>
          <w:tcPr>
            <w:tcW w:w="900" w:type="dxa"/>
            <w:gridSpan w:val="2"/>
          </w:tcPr>
          <w:p w:rsidR="00F85A4F" w:rsidRPr="006C4AB6" w:rsidRDefault="00F85A4F" w:rsidP="006C4AB6">
            <w:pPr>
              <w:widowControl w:val="0"/>
              <w:rPr>
                <w:bCs/>
                <w:snapToGrid w:val="0"/>
              </w:rPr>
            </w:pPr>
          </w:p>
        </w:tc>
        <w:tc>
          <w:tcPr>
            <w:tcW w:w="810" w:type="dxa"/>
          </w:tcPr>
          <w:p w:rsidR="00F85A4F" w:rsidRPr="006C4AB6" w:rsidRDefault="00F85A4F" w:rsidP="006C4AB6">
            <w:pPr>
              <w:widowControl w:val="0"/>
              <w:rPr>
                <w:bCs/>
                <w:snapToGrid w:val="0"/>
              </w:rPr>
            </w:pPr>
          </w:p>
        </w:tc>
        <w:tc>
          <w:tcPr>
            <w:tcW w:w="1260" w:type="dxa"/>
          </w:tcPr>
          <w:p w:rsidR="00F85A4F" w:rsidRPr="006C4AB6" w:rsidRDefault="00F85A4F" w:rsidP="006C4AB6">
            <w:pPr>
              <w:widowControl w:val="0"/>
              <w:rPr>
                <w:bCs/>
                <w:snapToGrid w:val="0"/>
              </w:rPr>
            </w:pPr>
          </w:p>
        </w:tc>
        <w:tc>
          <w:tcPr>
            <w:tcW w:w="870" w:type="dxa"/>
          </w:tcPr>
          <w:p w:rsidR="00F85A4F" w:rsidRPr="006C4AB6" w:rsidRDefault="00F85A4F" w:rsidP="006C4AB6">
            <w:pPr>
              <w:widowControl w:val="0"/>
              <w:rPr>
                <w:bCs/>
                <w:snapToGrid w:val="0"/>
              </w:rPr>
            </w:pPr>
          </w:p>
        </w:tc>
        <w:tc>
          <w:tcPr>
            <w:tcW w:w="1218" w:type="dxa"/>
          </w:tcPr>
          <w:p w:rsidR="00F85A4F" w:rsidRPr="006C4AB6" w:rsidRDefault="00F85A4F" w:rsidP="006C4AB6">
            <w:pPr>
              <w:widowControl w:val="0"/>
              <w:rPr>
                <w:bCs/>
                <w:snapToGrid w:val="0"/>
              </w:rPr>
            </w:pPr>
          </w:p>
        </w:tc>
      </w:tr>
      <w:tr w:rsidR="00F85A4F" w:rsidRPr="006C4AB6" w:rsidTr="00F85A4F">
        <w:trPr>
          <w:trHeight w:val="335"/>
        </w:trPr>
        <w:tc>
          <w:tcPr>
            <w:tcW w:w="648" w:type="dxa"/>
          </w:tcPr>
          <w:p w:rsidR="00F85A4F" w:rsidRPr="006C4AB6" w:rsidRDefault="00F85A4F" w:rsidP="006C4AB6">
            <w:pPr>
              <w:widowControl w:val="0"/>
              <w:rPr>
                <w:bCs/>
                <w:snapToGrid w:val="0"/>
              </w:rPr>
            </w:pPr>
          </w:p>
        </w:tc>
        <w:tc>
          <w:tcPr>
            <w:tcW w:w="720" w:type="dxa"/>
          </w:tcPr>
          <w:p w:rsidR="00F85A4F" w:rsidRPr="006C4AB6" w:rsidRDefault="00F85A4F" w:rsidP="006C4AB6">
            <w:pPr>
              <w:widowControl w:val="0"/>
              <w:rPr>
                <w:bCs/>
                <w:snapToGrid w:val="0"/>
              </w:rPr>
            </w:pPr>
          </w:p>
        </w:tc>
        <w:tc>
          <w:tcPr>
            <w:tcW w:w="810" w:type="dxa"/>
          </w:tcPr>
          <w:p w:rsidR="00F85A4F" w:rsidRPr="006C4AB6" w:rsidRDefault="00F85A4F" w:rsidP="006C4AB6">
            <w:pPr>
              <w:widowControl w:val="0"/>
              <w:rPr>
                <w:bCs/>
                <w:snapToGrid w:val="0"/>
              </w:rPr>
            </w:pPr>
          </w:p>
        </w:tc>
        <w:tc>
          <w:tcPr>
            <w:tcW w:w="1080" w:type="dxa"/>
          </w:tcPr>
          <w:p w:rsidR="00F85A4F" w:rsidRPr="006C4AB6" w:rsidRDefault="00F85A4F" w:rsidP="006C4AB6">
            <w:pPr>
              <w:widowControl w:val="0"/>
              <w:rPr>
                <w:bCs/>
                <w:snapToGrid w:val="0"/>
              </w:rPr>
            </w:pPr>
          </w:p>
        </w:tc>
        <w:tc>
          <w:tcPr>
            <w:tcW w:w="1530" w:type="dxa"/>
          </w:tcPr>
          <w:p w:rsidR="00F85A4F" w:rsidRPr="006C4AB6" w:rsidRDefault="00F85A4F" w:rsidP="006C4AB6">
            <w:pPr>
              <w:widowControl w:val="0"/>
              <w:rPr>
                <w:bCs/>
                <w:snapToGrid w:val="0"/>
              </w:rPr>
            </w:pPr>
          </w:p>
        </w:tc>
        <w:tc>
          <w:tcPr>
            <w:tcW w:w="1080" w:type="dxa"/>
          </w:tcPr>
          <w:p w:rsidR="00F85A4F" w:rsidRPr="006C4AB6" w:rsidRDefault="00F85A4F" w:rsidP="006C4AB6">
            <w:pPr>
              <w:widowControl w:val="0"/>
              <w:rPr>
                <w:bCs/>
                <w:snapToGrid w:val="0"/>
              </w:rPr>
            </w:pPr>
          </w:p>
        </w:tc>
        <w:tc>
          <w:tcPr>
            <w:tcW w:w="1440" w:type="dxa"/>
          </w:tcPr>
          <w:p w:rsidR="00F85A4F" w:rsidRPr="006C4AB6" w:rsidRDefault="00F85A4F" w:rsidP="006C4AB6">
            <w:pPr>
              <w:widowControl w:val="0"/>
              <w:rPr>
                <w:bCs/>
                <w:snapToGrid w:val="0"/>
              </w:rPr>
            </w:pPr>
          </w:p>
        </w:tc>
        <w:tc>
          <w:tcPr>
            <w:tcW w:w="810" w:type="dxa"/>
          </w:tcPr>
          <w:p w:rsidR="00F85A4F" w:rsidRPr="006C4AB6" w:rsidRDefault="00F85A4F" w:rsidP="006C4AB6">
            <w:pPr>
              <w:widowControl w:val="0"/>
              <w:rPr>
                <w:bCs/>
                <w:snapToGrid w:val="0"/>
              </w:rPr>
            </w:pPr>
          </w:p>
        </w:tc>
        <w:tc>
          <w:tcPr>
            <w:tcW w:w="900" w:type="dxa"/>
            <w:gridSpan w:val="2"/>
          </w:tcPr>
          <w:p w:rsidR="00F85A4F" w:rsidRPr="006C4AB6" w:rsidRDefault="00F85A4F" w:rsidP="006C4AB6">
            <w:pPr>
              <w:widowControl w:val="0"/>
              <w:rPr>
                <w:bCs/>
                <w:snapToGrid w:val="0"/>
              </w:rPr>
            </w:pPr>
          </w:p>
        </w:tc>
        <w:tc>
          <w:tcPr>
            <w:tcW w:w="810" w:type="dxa"/>
          </w:tcPr>
          <w:p w:rsidR="00F85A4F" w:rsidRPr="006C4AB6" w:rsidRDefault="00F85A4F" w:rsidP="006C4AB6">
            <w:pPr>
              <w:widowControl w:val="0"/>
              <w:rPr>
                <w:bCs/>
                <w:snapToGrid w:val="0"/>
              </w:rPr>
            </w:pPr>
          </w:p>
        </w:tc>
        <w:tc>
          <w:tcPr>
            <w:tcW w:w="1260" w:type="dxa"/>
          </w:tcPr>
          <w:p w:rsidR="00F85A4F" w:rsidRPr="006C4AB6" w:rsidRDefault="00F85A4F" w:rsidP="006C4AB6">
            <w:pPr>
              <w:widowControl w:val="0"/>
              <w:rPr>
                <w:bCs/>
                <w:snapToGrid w:val="0"/>
              </w:rPr>
            </w:pPr>
          </w:p>
        </w:tc>
        <w:tc>
          <w:tcPr>
            <w:tcW w:w="870" w:type="dxa"/>
          </w:tcPr>
          <w:p w:rsidR="00F85A4F" w:rsidRPr="006C4AB6" w:rsidRDefault="00F85A4F" w:rsidP="006C4AB6">
            <w:pPr>
              <w:widowControl w:val="0"/>
              <w:rPr>
                <w:bCs/>
                <w:snapToGrid w:val="0"/>
              </w:rPr>
            </w:pPr>
          </w:p>
        </w:tc>
        <w:tc>
          <w:tcPr>
            <w:tcW w:w="1218" w:type="dxa"/>
          </w:tcPr>
          <w:p w:rsidR="00F85A4F" w:rsidRPr="006C4AB6" w:rsidRDefault="00F85A4F" w:rsidP="006C4AB6">
            <w:pPr>
              <w:widowControl w:val="0"/>
              <w:rPr>
                <w:bCs/>
                <w:snapToGrid w:val="0"/>
              </w:rPr>
            </w:pPr>
          </w:p>
        </w:tc>
      </w:tr>
      <w:tr w:rsidR="00F85A4F" w:rsidRPr="006C4AB6" w:rsidTr="00F85A4F">
        <w:trPr>
          <w:trHeight w:val="335"/>
        </w:trPr>
        <w:tc>
          <w:tcPr>
            <w:tcW w:w="648" w:type="dxa"/>
          </w:tcPr>
          <w:p w:rsidR="00F85A4F" w:rsidRPr="006C4AB6" w:rsidRDefault="00F85A4F" w:rsidP="006C4AB6">
            <w:pPr>
              <w:widowControl w:val="0"/>
              <w:rPr>
                <w:bCs/>
                <w:snapToGrid w:val="0"/>
              </w:rPr>
            </w:pPr>
          </w:p>
        </w:tc>
        <w:tc>
          <w:tcPr>
            <w:tcW w:w="720" w:type="dxa"/>
          </w:tcPr>
          <w:p w:rsidR="00F85A4F" w:rsidRPr="006C4AB6" w:rsidRDefault="00F85A4F" w:rsidP="006C4AB6">
            <w:pPr>
              <w:widowControl w:val="0"/>
              <w:rPr>
                <w:bCs/>
                <w:snapToGrid w:val="0"/>
              </w:rPr>
            </w:pPr>
          </w:p>
        </w:tc>
        <w:tc>
          <w:tcPr>
            <w:tcW w:w="810" w:type="dxa"/>
          </w:tcPr>
          <w:p w:rsidR="00F85A4F" w:rsidRPr="006C4AB6" w:rsidRDefault="00F85A4F" w:rsidP="006C4AB6">
            <w:pPr>
              <w:widowControl w:val="0"/>
              <w:rPr>
                <w:bCs/>
                <w:snapToGrid w:val="0"/>
              </w:rPr>
            </w:pPr>
          </w:p>
        </w:tc>
        <w:tc>
          <w:tcPr>
            <w:tcW w:w="1080" w:type="dxa"/>
          </w:tcPr>
          <w:p w:rsidR="00F85A4F" w:rsidRPr="006C4AB6" w:rsidRDefault="00F85A4F" w:rsidP="006C4AB6">
            <w:pPr>
              <w:widowControl w:val="0"/>
              <w:rPr>
                <w:bCs/>
                <w:snapToGrid w:val="0"/>
              </w:rPr>
            </w:pPr>
          </w:p>
        </w:tc>
        <w:tc>
          <w:tcPr>
            <w:tcW w:w="1530" w:type="dxa"/>
          </w:tcPr>
          <w:p w:rsidR="00F85A4F" w:rsidRPr="006C4AB6" w:rsidRDefault="00F85A4F" w:rsidP="006C4AB6">
            <w:pPr>
              <w:widowControl w:val="0"/>
              <w:rPr>
                <w:bCs/>
                <w:snapToGrid w:val="0"/>
              </w:rPr>
            </w:pPr>
          </w:p>
        </w:tc>
        <w:tc>
          <w:tcPr>
            <w:tcW w:w="1080" w:type="dxa"/>
          </w:tcPr>
          <w:p w:rsidR="00F85A4F" w:rsidRPr="006C4AB6" w:rsidRDefault="00F85A4F" w:rsidP="006C4AB6">
            <w:pPr>
              <w:widowControl w:val="0"/>
              <w:rPr>
                <w:bCs/>
                <w:snapToGrid w:val="0"/>
              </w:rPr>
            </w:pPr>
          </w:p>
        </w:tc>
        <w:tc>
          <w:tcPr>
            <w:tcW w:w="1440" w:type="dxa"/>
          </w:tcPr>
          <w:p w:rsidR="00F85A4F" w:rsidRPr="006C4AB6" w:rsidRDefault="00F85A4F" w:rsidP="006C4AB6">
            <w:pPr>
              <w:widowControl w:val="0"/>
              <w:rPr>
                <w:bCs/>
                <w:snapToGrid w:val="0"/>
              </w:rPr>
            </w:pPr>
          </w:p>
        </w:tc>
        <w:tc>
          <w:tcPr>
            <w:tcW w:w="810" w:type="dxa"/>
          </w:tcPr>
          <w:p w:rsidR="00F85A4F" w:rsidRPr="006C4AB6" w:rsidRDefault="00F85A4F" w:rsidP="006C4AB6">
            <w:pPr>
              <w:widowControl w:val="0"/>
              <w:rPr>
                <w:bCs/>
                <w:snapToGrid w:val="0"/>
              </w:rPr>
            </w:pPr>
          </w:p>
        </w:tc>
        <w:tc>
          <w:tcPr>
            <w:tcW w:w="900" w:type="dxa"/>
            <w:gridSpan w:val="2"/>
          </w:tcPr>
          <w:p w:rsidR="00F85A4F" w:rsidRPr="006C4AB6" w:rsidRDefault="00F85A4F" w:rsidP="006C4AB6">
            <w:pPr>
              <w:widowControl w:val="0"/>
              <w:rPr>
                <w:bCs/>
                <w:snapToGrid w:val="0"/>
              </w:rPr>
            </w:pPr>
          </w:p>
        </w:tc>
        <w:tc>
          <w:tcPr>
            <w:tcW w:w="810" w:type="dxa"/>
          </w:tcPr>
          <w:p w:rsidR="00F85A4F" w:rsidRPr="006C4AB6" w:rsidRDefault="00F85A4F" w:rsidP="006C4AB6">
            <w:pPr>
              <w:widowControl w:val="0"/>
              <w:rPr>
                <w:bCs/>
                <w:snapToGrid w:val="0"/>
              </w:rPr>
            </w:pPr>
          </w:p>
        </w:tc>
        <w:tc>
          <w:tcPr>
            <w:tcW w:w="1260" w:type="dxa"/>
          </w:tcPr>
          <w:p w:rsidR="00F85A4F" w:rsidRPr="006C4AB6" w:rsidRDefault="00F85A4F" w:rsidP="006C4AB6">
            <w:pPr>
              <w:widowControl w:val="0"/>
              <w:rPr>
                <w:bCs/>
                <w:snapToGrid w:val="0"/>
              </w:rPr>
            </w:pPr>
          </w:p>
        </w:tc>
        <w:tc>
          <w:tcPr>
            <w:tcW w:w="870" w:type="dxa"/>
          </w:tcPr>
          <w:p w:rsidR="00F85A4F" w:rsidRPr="006C4AB6" w:rsidRDefault="00F85A4F" w:rsidP="006C4AB6">
            <w:pPr>
              <w:widowControl w:val="0"/>
              <w:rPr>
                <w:bCs/>
                <w:snapToGrid w:val="0"/>
              </w:rPr>
            </w:pPr>
          </w:p>
        </w:tc>
        <w:tc>
          <w:tcPr>
            <w:tcW w:w="1218" w:type="dxa"/>
          </w:tcPr>
          <w:p w:rsidR="00F85A4F" w:rsidRPr="006C4AB6" w:rsidRDefault="00F85A4F" w:rsidP="006C4AB6">
            <w:pPr>
              <w:widowControl w:val="0"/>
              <w:rPr>
                <w:bCs/>
                <w:snapToGrid w:val="0"/>
              </w:rPr>
            </w:pPr>
          </w:p>
        </w:tc>
      </w:tr>
      <w:tr w:rsidR="00F85A4F" w:rsidRPr="006C4AB6" w:rsidTr="00F85A4F">
        <w:trPr>
          <w:trHeight w:val="335"/>
        </w:trPr>
        <w:tc>
          <w:tcPr>
            <w:tcW w:w="648" w:type="dxa"/>
          </w:tcPr>
          <w:p w:rsidR="00F85A4F" w:rsidRPr="006C4AB6" w:rsidRDefault="00F85A4F" w:rsidP="006C4AB6">
            <w:pPr>
              <w:widowControl w:val="0"/>
              <w:rPr>
                <w:bCs/>
                <w:snapToGrid w:val="0"/>
              </w:rPr>
            </w:pPr>
          </w:p>
        </w:tc>
        <w:tc>
          <w:tcPr>
            <w:tcW w:w="720" w:type="dxa"/>
          </w:tcPr>
          <w:p w:rsidR="00F85A4F" w:rsidRPr="006C4AB6" w:rsidRDefault="00F85A4F" w:rsidP="006C4AB6">
            <w:pPr>
              <w:widowControl w:val="0"/>
              <w:rPr>
                <w:bCs/>
                <w:snapToGrid w:val="0"/>
              </w:rPr>
            </w:pPr>
          </w:p>
        </w:tc>
        <w:tc>
          <w:tcPr>
            <w:tcW w:w="810" w:type="dxa"/>
          </w:tcPr>
          <w:p w:rsidR="00F85A4F" w:rsidRPr="006C4AB6" w:rsidRDefault="00F85A4F" w:rsidP="006C4AB6">
            <w:pPr>
              <w:widowControl w:val="0"/>
              <w:rPr>
                <w:bCs/>
                <w:snapToGrid w:val="0"/>
              </w:rPr>
            </w:pPr>
          </w:p>
        </w:tc>
        <w:tc>
          <w:tcPr>
            <w:tcW w:w="1080" w:type="dxa"/>
          </w:tcPr>
          <w:p w:rsidR="00F85A4F" w:rsidRPr="006C4AB6" w:rsidRDefault="00F85A4F" w:rsidP="006C4AB6">
            <w:pPr>
              <w:widowControl w:val="0"/>
              <w:rPr>
                <w:bCs/>
                <w:snapToGrid w:val="0"/>
              </w:rPr>
            </w:pPr>
          </w:p>
        </w:tc>
        <w:tc>
          <w:tcPr>
            <w:tcW w:w="1530" w:type="dxa"/>
          </w:tcPr>
          <w:p w:rsidR="00F85A4F" w:rsidRPr="006C4AB6" w:rsidRDefault="00F85A4F" w:rsidP="006C4AB6">
            <w:pPr>
              <w:widowControl w:val="0"/>
              <w:rPr>
                <w:bCs/>
                <w:snapToGrid w:val="0"/>
              </w:rPr>
            </w:pPr>
          </w:p>
        </w:tc>
        <w:tc>
          <w:tcPr>
            <w:tcW w:w="1080" w:type="dxa"/>
          </w:tcPr>
          <w:p w:rsidR="00F85A4F" w:rsidRPr="006C4AB6" w:rsidRDefault="00F85A4F" w:rsidP="006C4AB6">
            <w:pPr>
              <w:widowControl w:val="0"/>
              <w:rPr>
                <w:bCs/>
                <w:snapToGrid w:val="0"/>
              </w:rPr>
            </w:pPr>
          </w:p>
        </w:tc>
        <w:tc>
          <w:tcPr>
            <w:tcW w:w="1440" w:type="dxa"/>
          </w:tcPr>
          <w:p w:rsidR="00F85A4F" w:rsidRPr="006C4AB6" w:rsidRDefault="00F85A4F" w:rsidP="006C4AB6">
            <w:pPr>
              <w:widowControl w:val="0"/>
              <w:rPr>
                <w:bCs/>
                <w:snapToGrid w:val="0"/>
              </w:rPr>
            </w:pPr>
          </w:p>
        </w:tc>
        <w:tc>
          <w:tcPr>
            <w:tcW w:w="810" w:type="dxa"/>
          </w:tcPr>
          <w:p w:rsidR="00F85A4F" w:rsidRPr="006C4AB6" w:rsidRDefault="00F85A4F" w:rsidP="006C4AB6">
            <w:pPr>
              <w:widowControl w:val="0"/>
              <w:rPr>
                <w:bCs/>
                <w:snapToGrid w:val="0"/>
              </w:rPr>
            </w:pPr>
          </w:p>
        </w:tc>
        <w:tc>
          <w:tcPr>
            <w:tcW w:w="900" w:type="dxa"/>
            <w:gridSpan w:val="2"/>
          </w:tcPr>
          <w:p w:rsidR="00F85A4F" w:rsidRPr="006C4AB6" w:rsidRDefault="00F85A4F" w:rsidP="006C4AB6">
            <w:pPr>
              <w:widowControl w:val="0"/>
              <w:rPr>
                <w:bCs/>
                <w:snapToGrid w:val="0"/>
              </w:rPr>
            </w:pPr>
          </w:p>
        </w:tc>
        <w:tc>
          <w:tcPr>
            <w:tcW w:w="810" w:type="dxa"/>
          </w:tcPr>
          <w:p w:rsidR="00F85A4F" w:rsidRPr="006C4AB6" w:rsidRDefault="00F85A4F" w:rsidP="006C4AB6">
            <w:pPr>
              <w:widowControl w:val="0"/>
              <w:rPr>
                <w:bCs/>
                <w:snapToGrid w:val="0"/>
              </w:rPr>
            </w:pPr>
          </w:p>
        </w:tc>
        <w:tc>
          <w:tcPr>
            <w:tcW w:w="1260" w:type="dxa"/>
          </w:tcPr>
          <w:p w:rsidR="00F85A4F" w:rsidRPr="006C4AB6" w:rsidRDefault="00F85A4F" w:rsidP="006C4AB6">
            <w:pPr>
              <w:widowControl w:val="0"/>
              <w:rPr>
                <w:bCs/>
                <w:snapToGrid w:val="0"/>
              </w:rPr>
            </w:pPr>
          </w:p>
        </w:tc>
        <w:tc>
          <w:tcPr>
            <w:tcW w:w="870" w:type="dxa"/>
          </w:tcPr>
          <w:p w:rsidR="00F85A4F" w:rsidRPr="006C4AB6" w:rsidRDefault="00F85A4F" w:rsidP="006C4AB6">
            <w:pPr>
              <w:widowControl w:val="0"/>
              <w:rPr>
                <w:bCs/>
                <w:snapToGrid w:val="0"/>
              </w:rPr>
            </w:pPr>
          </w:p>
        </w:tc>
        <w:tc>
          <w:tcPr>
            <w:tcW w:w="1218" w:type="dxa"/>
          </w:tcPr>
          <w:p w:rsidR="00F85A4F" w:rsidRPr="006C4AB6" w:rsidRDefault="00F85A4F" w:rsidP="006C4AB6">
            <w:pPr>
              <w:widowControl w:val="0"/>
              <w:rPr>
                <w:bCs/>
                <w:snapToGrid w:val="0"/>
              </w:rPr>
            </w:pPr>
          </w:p>
        </w:tc>
      </w:tr>
      <w:tr w:rsidR="00F85A4F" w:rsidRPr="006C4AB6" w:rsidTr="00F85A4F">
        <w:trPr>
          <w:trHeight w:val="335"/>
        </w:trPr>
        <w:tc>
          <w:tcPr>
            <w:tcW w:w="648" w:type="dxa"/>
          </w:tcPr>
          <w:p w:rsidR="00F85A4F" w:rsidRPr="006C4AB6" w:rsidRDefault="00F85A4F" w:rsidP="006C4AB6">
            <w:pPr>
              <w:widowControl w:val="0"/>
              <w:rPr>
                <w:bCs/>
                <w:snapToGrid w:val="0"/>
              </w:rPr>
            </w:pPr>
          </w:p>
        </w:tc>
        <w:tc>
          <w:tcPr>
            <w:tcW w:w="720" w:type="dxa"/>
          </w:tcPr>
          <w:p w:rsidR="00F85A4F" w:rsidRPr="006C4AB6" w:rsidRDefault="00F85A4F" w:rsidP="006C4AB6">
            <w:pPr>
              <w:widowControl w:val="0"/>
              <w:rPr>
                <w:bCs/>
                <w:snapToGrid w:val="0"/>
              </w:rPr>
            </w:pPr>
          </w:p>
        </w:tc>
        <w:tc>
          <w:tcPr>
            <w:tcW w:w="810" w:type="dxa"/>
          </w:tcPr>
          <w:p w:rsidR="00F85A4F" w:rsidRPr="006C4AB6" w:rsidRDefault="00F85A4F" w:rsidP="006C4AB6">
            <w:pPr>
              <w:widowControl w:val="0"/>
              <w:rPr>
                <w:bCs/>
                <w:snapToGrid w:val="0"/>
              </w:rPr>
            </w:pPr>
          </w:p>
        </w:tc>
        <w:tc>
          <w:tcPr>
            <w:tcW w:w="1080" w:type="dxa"/>
          </w:tcPr>
          <w:p w:rsidR="00F85A4F" w:rsidRPr="006C4AB6" w:rsidRDefault="00F85A4F" w:rsidP="006C4AB6">
            <w:pPr>
              <w:widowControl w:val="0"/>
              <w:rPr>
                <w:bCs/>
                <w:snapToGrid w:val="0"/>
              </w:rPr>
            </w:pPr>
          </w:p>
        </w:tc>
        <w:tc>
          <w:tcPr>
            <w:tcW w:w="1530" w:type="dxa"/>
          </w:tcPr>
          <w:p w:rsidR="00F85A4F" w:rsidRPr="006C4AB6" w:rsidRDefault="00F85A4F" w:rsidP="006C4AB6">
            <w:pPr>
              <w:widowControl w:val="0"/>
              <w:rPr>
                <w:bCs/>
                <w:snapToGrid w:val="0"/>
              </w:rPr>
            </w:pPr>
          </w:p>
        </w:tc>
        <w:tc>
          <w:tcPr>
            <w:tcW w:w="1080" w:type="dxa"/>
          </w:tcPr>
          <w:p w:rsidR="00F85A4F" w:rsidRPr="006C4AB6" w:rsidRDefault="00F85A4F" w:rsidP="006C4AB6">
            <w:pPr>
              <w:widowControl w:val="0"/>
              <w:rPr>
                <w:bCs/>
                <w:snapToGrid w:val="0"/>
              </w:rPr>
            </w:pPr>
          </w:p>
        </w:tc>
        <w:tc>
          <w:tcPr>
            <w:tcW w:w="1440" w:type="dxa"/>
          </w:tcPr>
          <w:p w:rsidR="00F85A4F" w:rsidRPr="006C4AB6" w:rsidRDefault="00F85A4F" w:rsidP="006C4AB6">
            <w:pPr>
              <w:widowControl w:val="0"/>
              <w:rPr>
                <w:bCs/>
                <w:snapToGrid w:val="0"/>
              </w:rPr>
            </w:pPr>
          </w:p>
        </w:tc>
        <w:tc>
          <w:tcPr>
            <w:tcW w:w="810" w:type="dxa"/>
          </w:tcPr>
          <w:p w:rsidR="00F85A4F" w:rsidRPr="006C4AB6" w:rsidRDefault="00F85A4F" w:rsidP="006C4AB6">
            <w:pPr>
              <w:widowControl w:val="0"/>
              <w:rPr>
                <w:bCs/>
                <w:snapToGrid w:val="0"/>
              </w:rPr>
            </w:pPr>
          </w:p>
        </w:tc>
        <w:tc>
          <w:tcPr>
            <w:tcW w:w="900" w:type="dxa"/>
            <w:gridSpan w:val="2"/>
          </w:tcPr>
          <w:p w:rsidR="00F85A4F" w:rsidRPr="006C4AB6" w:rsidRDefault="00F85A4F" w:rsidP="006C4AB6">
            <w:pPr>
              <w:widowControl w:val="0"/>
              <w:rPr>
                <w:bCs/>
                <w:snapToGrid w:val="0"/>
              </w:rPr>
            </w:pPr>
          </w:p>
        </w:tc>
        <w:tc>
          <w:tcPr>
            <w:tcW w:w="810" w:type="dxa"/>
          </w:tcPr>
          <w:p w:rsidR="00F85A4F" w:rsidRPr="006C4AB6" w:rsidRDefault="00F85A4F" w:rsidP="006C4AB6">
            <w:pPr>
              <w:widowControl w:val="0"/>
              <w:rPr>
                <w:bCs/>
                <w:snapToGrid w:val="0"/>
              </w:rPr>
            </w:pPr>
          </w:p>
        </w:tc>
        <w:tc>
          <w:tcPr>
            <w:tcW w:w="1260" w:type="dxa"/>
          </w:tcPr>
          <w:p w:rsidR="00F85A4F" w:rsidRPr="006C4AB6" w:rsidRDefault="00F85A4F" w:rsidP="006C4AB6">
            <w:pPr>
              <w:widowControl w:val="0"/>
              <w:rPr>
                <w:bCs/>
                <w:snapToGrid w:val="0"/>
              </w:rPr>
            </w:pPr>
          </w:p>
        </w:tc>
        <w:tc>
          <w:tcPr>
            <w:tcW w:w="870" w:type="dxa"/>
          </w:tcPr>
          <w:p w:rsidR="00F85A4F" w:rsidRPr="006C4AB6" w:rsidRDefault="00F85A4F" w:rsidP="006C4AB6">
            <w:pPr>
              <w:widowControl w:val="0"/>
              <w:rPr>
                <w:bCs/>
                <w:snapToGrid w:val="0"/>
              </w:rPr>
            </w:pPr>
          </w:p>
        </w:tc>
        <w:tc>
          <w:tcPr>
            <w:tcW w:w="1218" w:type="dxa"/>
          </w:tcPr>
          <w:p w:rsidR="00F85A4F" w:rsidRPr="006C4AB6" w:rsidRDefault="00F85A4F" w:rsidP="006C4AB6">
            <w:pPr>
              <w:widowControl w:val="0"/>
              <w:rPr>
                <w:bCs/>
                <w:snapToGrid w:val="0"/>
              </w:rPr>
            </w:pPr>
          </w:p>
        </w:tc>
      </w:tr>
      <w:tr w:rsidR="00F85A4F" w:rsidRPr="006C4AB6" w:rsidTr="00F85A4F">
        <w:trPr>
          <w:trHeight w:val="335"/>
        </w:trPr>
        <w:tc>
          <w:tcPr>
            <w:tcW w:w="648" w:type="dxa"/>
          </w:tcPr>
          <w:p w:rsidR="00F85A4F" w:rsidRPr="006C4AB6" w:rsidRDefault="00F85A4F" w:rsidP="006C4AB6">
            <w:pPr>
              <w:widowControl w:val="0"/>
              <w:rPr>
                <w:bCs/>
                <w:snapToGrid w:val="0"/>
              </w:rPr>
            </w:pPr>
          </w:p>
        </w:tc>
        <w:tc>
          <w:tcPr>
            <w:tcW w:w="720" w:type="dxa"/>
          </w:tcPr>
          <w:p w:rsidR="00F85A4F" w:rsidRPr="006C4AB6" w:rsidRDefault="00F85A4F" w:rsidP="006C4AB6">
            <w:pPr>
              <w:widowControl w:val="0"/>
              <w:rPr>
                <w:bCs/>
                <w:snapToGrid w:val="0"/>
              </w:rPr>
            </w:pPr>
          </w:p>
        </w:tc>
        <w:tc>
          <w:tcPr>
            <w:tcW w:w="810" w:type="dxa"/>
          </w:tcPr>
          <w:p w:rsidR="00F85A4F" w:rsidRPr="006C4AB6" w:rsidRDefault="00F85A4F" w:rsidP="006C4AB6">
            <w:pPr>
              <w:widowControl w:val="0"/>
              <w:rPr>
                <w:bCs/>
                <w:snapToGrid w:val="0"/>
              </w:rPr>
            </w:pPr>
          </w:p>
        </w:tc>
        <w:tc>
          <w:tcPr>
            <w:tcW w:w="1080" w:type="dxa"/>
          </w:tcPr>
          <w:p w:rsidR="00F85A4F" w:rsidRPr="006C4AB6" w:rsidRDefault="00F85A4F" w:rsidP="006C4AB6">
            <w:pPr>
              <w:widowControl w:val="0"/>
              <w:rPr>
                <w:bCs/>
                <w:snapToGrid w:val="0"/>
              </w:rPr>
            </w:pPr>
          </w:p>
        </w:tc>
        <w:tc>
          <w:tcPr>
            <w:tcW w:w="1530" w:type="dxa"/>
          </w:tcPr>
          <w:p w:rsidR="00F85A4F" w:rsidRPr="006C4AB6" w:rsidRDefault="00F85A4F" w:rsidP="006C4AB6">
            <w:pPr>
              <w:widowControl w:val="0"/>
              <w:rPr>
                <w:bCs/>
                <w:snapToGrid w:val="0"/>
              </w:rPr>
            </w:pPr>
          </w:p>
        </w:tc>
        <w:tc>
          <w:tcPr>
            <w:tcW w:w="1080" w:type="dxa"/>
          </w:tcPr>
          <w:p w:rsidR="00F85A4F" w:rsidRPr="006C4AB6" w:rsidRDefault="00F85A4F" w:rsidP="006C4AB6">
            <w:pPr>
              <w:widowControl w:val="0"/>
              <w:rPr>
                <w:bCs/>
                <w:snapToGrid w:val="0"/>
              </w:rPr>
            </w:pPr>
          </w:p>
        </w:tc>
        <w:tc>
          <w:tcPr>
            <w:tcW w:w="1440" w:type="dxa"/>
          </w:tcPr>
          <w:p w:rsidR="00F85A4F" w:rsidRPr="006C4AB6" w:rsidRDefault="00F85A4F" w:rsidP="006C4AB6">
            <w:pPr>
              <w:widowControl w:val="0"/>
              <w:rPr>
                <w:bCs/>
                <w:snapToGrid w:val="0"/>
              </w:rPr>
            </w:pPr>
          </w:p>
        </w:tc>
        <w:tc>
          <w:tcPr>
            <w:tcW w:w="810" w:type="dxa"/>
          </w:tcPr>
          <w:p w:rsidR="00F85A4F" w:rsidRPr="006C4AB6" w:rsidRDefault="00F85A4F" w:rsidP="006C4AB6">
            <w:pPr>
              <w:widowControl w:val="0"/>
              <w:rPr>
                <w:bCs/>
                <w:snapToGrid w:val="0"/>
              </w:rPr>
            </w:pPr>
          </w:p>
        </w:tc>
        <w:tc>
          <w:tcPr>
            <w:tcW w:w="900" w:type="dxa"/>
            <w:gridSpan w:val="2"/>
          </w:tcPr>
          <w:p w:rsidR="00F85A4F" w:rsidRPr="006C4AB6" w:rsidRDefault="00F85A4F" w:rsidP="006C4AB6">
            <w:pPr>
              <w:widowControl w:val="0"/>
              <w:rPr>
                <w:bCs/>
                <w:snapToGrid w:val="0"/>
              </w:rPr>
            </w:pPr>
          </w:p>
        </w:tc>
        <w:tc>
          <w:tcPr>
            <w:tcW w:w="810" w:type="dxa"/>
          </w:tcPr>
          <w:p w:rsidR="00F85A4F" w:rsidRPr="006C4AB6" w:rsidRDefault="00F85A4F" w:rsidP="006C4AB6">
            <w:pPr>
              <w:widowControl w:val="0"/>
              <w:rPr>
                <w:bCs/>
                <w:snapToGrid w:val="0"/>
              </w:rPr>
            </w:pPr>
          </w:p>
        </w:tc>
        <w:tc>
          <w:tcPr>
            <w:tcW w:w="1260" w:type="dxa"/>
          </w:tcPr>
          <w:p w:rsidR="00F85A4F" w:rsidRPr="006C4AB6" w:rsidRDefault="00F85A4F" w:rsidP="006C4AB6">
            <w:pPr>
              <w:widowControl w:val="0"/>
              <w:rPr>
                <w:bCs/>
                <w:snapToGrid w:val="0"/>
              </w:rPr>
            </w:pPr>
          </w:p>
        </w:tc>
        <w:tc>
          <w:tcPr>
            <w:tcW w:w="870" w:type="dxa"/>
          </w:tcPr>
          <w:p w:rsidR="00F85A4F" w:rsidRPr="006C4AB6" w:rsidRDefault="00F85A4F" w:rsidP="006C4AB6">
            <w:pPr>
              <w:widowControl w:val="0"/>
              <w:rPr>
                <w:bCs/>
                <w:snapToGrid w:val="0"/>
              </w:rPr>
            </w:pPr>
          </w:p>
        </w:tc>
        <w:tc>
          <w:tcPr>
            <w:tcW w:w="1218" w:type="dxa"/>
          </w:tcPr>
          <w:p w:rsidR="00F85A4F" w:rsidRPr="006C4AB6" w:rsidRDefault="00F85A4F" w:rsidP="006C4AB6">
            <w:pPr>
              <w:widowControl w:val="0"/>
              <w:rPr>
                <w:bCs/>
                <w:snapToGrid w:val="0"/>
              </w:rPr>
            </w:pPr>
          </w:p>
        </w:tc>
      </w:tr>
    </w:tbl>
    <w:p w:rsidR="006C4AB6" w:rsidRPr="006C4AB6" w:rsidRDefault="006C4AB6" w:rsidP="006C4AB6">
      <w:pPr>
        <w:widowControl w:val="0"/>
        <w:rPr>
          <w:bCs/>
          <w:snapToGrid w:val="0"/>
          <w:sz w:val="20"/>
        </w:rPr>
      </w:pPr>
      <w:r w:rsidRPr="006C4AB6">
        <w:rPr>
          <w:bCs/>
          <w:snapToGrid w:val="0"/>
          <w:sz w:val="20"/>
        </w:rPr>
        <w:t>29 CFR 1910.1030, OSHA’s Bloodborne Pathogens Standard, in paragraph (h)(5), requires an employer to establish and maintain a Sharps Injury Log for recording all percutaneous injuries in a facility occurring from contaminated sharps. The purpose of the Log is to aid in the evaluation of devices being used in healthcare and other facilities and to identify problem devices or procedures requiring additional attention or review. This log must be kept in addition to the injury and illness log required by 29 CFR 1904. The Sharps Injury Log should include all sharps injuries occurring in a calendar year. The log must be retained for five years following the end of the year to which it relates. This Log must be kept in a manner that preserves the confidentiality of the affected employee.</w:t>
      </w:r>
    </w:p>
    <w:p w:rsidR="006C4AB6" w:rsidRPr="00930E47" w:rsidRDefault="006C4AB6" w:rsidP="004D1429">
      <w:pPr>
        <w:tabs>
          <w:tab w:val="left" w:pos="-720"/>
          <w:tab w:val="left" w:pos="-270"/>
        </w:tabs>
        <w:suppressAutoHyphens/>
        <w:jc w:val="center"/>
        <w:rPr>
          <w:u w:val="single"/>
        </w:rPr>
      </w:pPr>
    </w:p>
    <w:sectPr w:rsidR="006C4AB6" w:rsidRPr="00930E47" w:rsidSect="006C4AB6">
      <w:headerReference w:type="default" r:id="rId21"/>
      <w:footerReference w:type="default" r:id="rId22"/>
      <w:endnotePr>
        <w:numFmt w:val="decimal"/>
      </w:endnotePr>
      <w:pgSz w:w="15840" w:h="12240" w:orient="landscape"/>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46D" w:rsidRDefault="003E246D">
      <w:r>
        <w:separator/>
      </w:r>
    </w:p>
  </w:endnote>
  <w:endnote w:type="continuationSeparator" w:id="0">
    <w:p w:rsidR="003E246D" w:rsidRDefault="003E2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0445073"/>
      <w:docPartObj>
        <w:docPartGallery w:val="Page Numbers (Bottom of Page)"/>
        <w:docPartUnique/>
      </w:docPartObj>
    </w:sdtPr>
    <w:sdtEndPr>
      <w:rPr>
        <w:noProof/>
      </w:rPr>
    </w:sdtEndPr>
    <w:sdtContent>
      <w:p w:rsidR="00F36A16" w:rsidRDefault="00F36A16">
        <w:pPr>
          <w:pStyle w:val="Footer"/>
          <w:jc w:val="right"/>
        </w:pPr>
        <w:r>
          <w:fldChar w:fldCharType="begin"/>
        </w:r>
        <w:r>
          <w:instrText xml:space="preserve"> PAGE   \* MERGEFORMAT </w:instrText>
        </w:r>
        <w:r>
          <w:fldChar w:fldCharType="separate"/>
        </w:r>
        <w:r w:rsidR="00DB2A31">
          <w:rPr>
            <w:noProof/>
          </w:rPr>
          <w:t>1</w:t>
        </w:r>
        <w:r>
          <w:rPr>
            <w:noProof/>
          </w:rPr>
          <w:fldChar w:fldCharType="end"/>
        </w:r>
      </w:p>
    </w:sdtContent>
  </w:sdt>
  <w:p w:rsidR="00F36A16" w:rsidRDefault="00F36A1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C16" w:rsidRDefault="00091C16">
    <w:pPr>
      <w:pStyle w:val="Footer"/>
      <w:rPr>
        <w:rStyle w:val="PageNumber"/>
        <w:sz w:val="16"/>
      </w:rPr>
    </w:pPr>
  </w:p>
  <w:p w:rsidR="00091C16" w:rsidRDefault="00091C16">
    <w:pPr>
      <w:pStyle w:val="Footer"/>
      <w:rPr>
        <w:rStyle w:val="PageNumber"/>
        <w:sz w:val="16"/>
      </w:rPr>
    </w:pPr>
  </w:p>
  <w:p w:rsidR="00091C16" w:rsidRDefault="00091C16">
    <w:pPr>
      <w:pStyle w:val="Footer"/>
      <w:rPr>
        <w:rStyle w:val="PageNumber"/>
        <w:sz w:val="16"/>
      </w:rPr>
    </w:pPr>
    <w:r>
      <w:rPr>
        <w:rStyle w:val="PageNumber"/>
        <w:sz w:val="16"/>
      </w:rPr>
      <w:tab/>
      <w:t xml:space="preserve">- </w:t>
    </w:r>
    <w:r>
      <w:rPr>
        <w:rStyle w:val="PageNumber"/>
        <w:sz w:val="16"/>
      </w:rPr>
      <w:fldChar w:fldCharType="begin"/>
    </w:r>
    <w:r>
      <w:rPr>
        <w:rStyle w:val="PageNumber"/>
        <w:sz w:val="16"/>
      </w:rPr>
      <w:instrText xml:space="preserve"> PAGE </w:instrText>
    </w:r>
    <w:r>
      <w:rPr>
        <w:rStyle w:val="PageNumber"/>
        <w:sz w:val="16"/>
      </w:rPr>
      <w:fldChar w:fldCharType="separate"/>
    </w:r>
    <w:r w:rsidR="00DB2A31">
      <w:rPr>
        <w:rStyle w:val="PageNumber"/>
        <w:noProof/>
        <w:sz w:val="16"/>
      </w:rPr>
      <w:t>17</w:t>
    </w:r>
    <w:r>
      <w:rPr>
        <w:rStyle w:val="PageNumber"/>
        <w:sz w:val="16"/>
      </w:rPr>
      <w:fldChar w:fldCharType="end"/>
    </w:r>
    <w:r>
      <w:rPr>
        <w:rStyle w:val="PageNumber"/>
        <w:sz w:val="16"/>
      </w:rPr>
      <w:t xml:space="preserve"> -</w:t>
    </w:r>
  </w:p>
  <w:p w:rsidR="00091C16" w:rsidRDefault="00091C16">
    <w:pPr>
      <w:pStyle w:val="Footer"/>
      <w:rPr>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46D" w:rsidRDefault="003E246D">
      <w:r>
        <w:separator/>
      </w:r>
    </w:p>
  </w:footnote>
  <w:footnote w:type="continuationSeparator" w:id="0">
    <w:p w:rsidR="003E246D" w:rsidRDefault="003E246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C16" w:rsidRDefault="00091C16" w:rsidP="00C96564">
    <w:pPr>
      <w:pStyle w:val="Header"/>
      <w:tabs>
        <w:tab w:val="clear" w:pos="4320"/>
        <w:tab w:val="clear" w:pos="8640"/>
        <w:tab w:val="right" w:pos="9360"/>
      </w:tabs>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C16" w:rsidRDefault="00091C16" w:rsidP="006D5B25">
    <w:pPr>
      <w:pStyle w:val="Header"/>
      <w:jc w:val="center"/>
    </w:pPr>
    <w:r>
      <w:rPr>
        <w:noProof/>
      </w:rPr>
      <w:drawing>
        <wp:inline distT="0" distB="0" distL="0" distR="0">
          <wp:extent cx="1362075" cy="685800"/>
          <wp:effectExtent l="0" t="0" r="0" b="0"/>
          <wp:docPr id="3" name="Picture 3" descr="USF_Health_B&amp;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F_Health_B&amp;W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22397"/>
    <w:multiLevelType w:val="hybridMultilevel"/>
    <w:tmpl w:val="B67405F2"/>
    <w:lvl w:ilvl="0" w:tplc="7DA6BF6A">
      <w:start w:val="1"/>
      <w:numFmt w:val="bullet"/>
      <w:pStyle w:val="bulleted"/>
      <w:lvlText w:val=""/>
      <w:lvlJc w:val="left"/>
      <w:pPr>
        <w:tabs>
          <w:tab w:val="num" w:pos="1080"/>
        </w:tabs>
        <w:ind w:left="108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F77E99"/>
    <w:multiLevelType w:val="hybridMultilevel"/>
    <w:tmpl w:val="15ACE4B2"/>
    <w:lvl w:ilvl="0" w:tplc="51FA76FC">
      <w:numFmt w:val="bullet"/>
      <w:lvlText w:val="-"/>
      <w:lvlJc w:val="left"/>
      <w:pPr>
        <w:ind w:left="90" w:hanging="360"/>
      </w:pPr>
      <w:rPr>
        <w:rFonts w:ascii="Times New Roman" w:eastAsia="Times New Roman" w:hAnsi="Times New Roman" w:cs="Times New Roman"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 w15:restartNumberingAfterBreak="0">
    <w:nsid w:val="23971825"/>
    <w:multiLevelType w:val="hybridMultilevel"/>
    <w:tmpl w:val="F4D65A8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25932C3F"/>
    <w:multiLevelType w:val="hybridMultilevel"/>
    <w:tmpl w:val="33E654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BD95CF9"/>
    <w:multiLevelType w:val="hybridMultilevel"/>
    <w:tmpl w:val="1E225C7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2E455A17"/>
    <w:multiLevelType w:val="hybridMultilevel"/>
    <w:tmpl w:val="F03836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29C4714"/>
    <w:multiLevelType w:val="hybridMultilevel"/>
    <w:tmpl w:val="4FA49E1E"/>
    <w:lvl w:ilvl="0" w:tplc="1FAC8B80">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7ED0935"/>
    <w:multiLevelType w:val="hybridMultilevel"/>
    <w:tmpl w:val="F260D3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26A5295"/>
    <w:multiLevelType w:val="hybridMultilevel"/>
    <w:tmpl w:val="B326448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15:restartNumberingAfterBreak="0">
    <w:nsid w:val="742A41AB"/>
    <w:multiLevelType w:val="hybridMultilevel"/>
    <w:tmpl w:val="D92054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FFC3D52"/>
    <w:multiLevelType w:val="hybridMultilevel"/>
    <w:tmpl w:val="64A8023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6"/>
  </w:num>
  <w:num w:numId="2">
    <w:abstractNumId w:val="4"/>
  </w:num>
  <w:num w:numId="3">
    <w:abstractNumId w:val="1"/>
  </w:num>
  <w:num w:numId="4">
    <w:abstractNumId w:val="8"/>
  </w:num>
  <w:num w:numId="5">
    <w:abstractNumId w:val="10"/>
  </w:num>
  <w:num w:numId="6">
    <w:abstractNumId w:val="2"/>
  </w:num>
  <w:num w:numId="7">
    <w:abstractNumId w:val="3"/>
  </w:num>
  <w:num w:numId="8">
    <w:abstractNumId w:val="9"/>
  </w:num>
  <w:num w:numId="9">
    <w:abstractNumId w:val="7"/>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F25"/>
    <w:rsid w:val="00006F78"/>
    <w:rsid w:val="00016221"/>
    <w:rsid w:val="0002751D"/>
    <w:rsid w:val="000354F6"/>
    <w:rsid w:val="00035C21"/>
    <w:rsid w:val="000701CF"/>
    <w:rsid w:val="00076F17"/>
    <w:rsid w:val="00091C16"/>
    <w:rsid w:val="000A070C"/>
    <w:rsid w:val="000C06CB"/>
    <w:rsid w:val="000D2B08"/>
    <w:rsid w:val="000D7976"/>
    <w:rsid w:val="000F429D"/>
    <w:rsid w:val="000F45CD"/>
    <w:rsid w:val="000F70B7"/>
    <w:rsid w:val="0011042A"/>
    <w:rsid w:val="00111DF8"/>
    <w:rsid w:val="00122002"/>
    <w:rsid w:val="001242F7"/>
    <w:rsid w:val="00127EC5"/>
    <w:rsid w:val="001316D3"/>
    <w:rsid w:val="00132751"/>
    <w:rsid w:val="00153F92"/>
    <w:rsid w:val="00167A23"/>
    <w:rsid w:val="00176032"/>
    <w:rsid w:val="00176FE8"/>
    <w:rsid w:val="0017708D"/>
    <w:rsid w:val="001775A5"/>
    <w:rsid w:val="00192F4D"/>
    <w:rsid w:val="001A5FFE"/>
    <w:rsid w:val="001B0B5E"/>
    <w:rsid w:val="001B68DB"/>
    <w:rsid w:val="001C281D"/>
    <w:rsid w:val="001D1497"/>
    <w:rsid w:val="001D4A5D"/>
    <w:rsid w:val="001F06C9"/>
    <w:rsid w:val="001F53BB"/>
    <w:rsid w:val="001F7639"/>
    <w:rsid w:val="00204472"/>
    <w:rsid w:val="002059D1"/>
    <w:rsid w:val="00223160"/>
    <w:rsid w:val="0023444E"/>
    <w:rsid w:val="00240588"/>
    <w:rsid w:val="002427F6"/>
    <w:rsid w:val="002652C5"/>
    <w:rsid w:val="002746AB"/>
    <w:rsid w:val="00275647"/>
    <w:rsid w:val="00281D02"/>
    <w:rsid w:val="00285C29"/>
    <w:rsid w:val="002A1665"/>
    <w:rsid w:val="002C0A4E"/>
    <w:rsid w:val="002C2B01"/>
    <w:rsid w:val="002C4D6E"/>
    <w:rsid w:val="002D3C28"/>
    <w:rsid w:val="002D5699"/>
    <w:rsid w:val="002F340D"/>
    <w:rsid w:val="003106D1"/>
    <w:rsid w:val="003146D2"/>
    <w:rsid w:val="003259D6"/>
    <w:rsid w:val="0033291B"/>
    <w:rsid w:val="00332A46"/>
    <w:rsid w:val="00346BDC"/>
    <w:rsid w:val="00354DD2"/>
    <w:rsid w:val="00355C5E"/>
    <w:rsid w:val="00370935"/>
    <w:rsid w:val="00373D96"/>
    <w:rsid w:val="003905FF"/>
    <w:rsid w:val="003B2FC6"/>
    <w:rsid w:val="003C1A92"/>
    <w:rsid w:val="003C5D6A"/>
    <w:rsid w:val="003D7DC1"/>
    <w:rsid w:val="003E246D"/>
    <w:rsid w:val="00407325"/>
    <w:rsid w:val="004144FF"/>
    <w:rsid w:val="00422FA6"/>
    <w:rsid w:val="00430041"/>
    <w:rsid w:val="004310DB"/>
    <w:rsid w:val="00434F36"/>
    <w:rsid w:val="00443025"/>
    <w:rsid w:val="00444DA2"/>
    <w:rsid w:val="00446191"/>
    <w:rsid w:val="00453EB0"/>
    <w:rsid w:val="00460CD1"/>
    <w:rsid w:val="0046397E"/>
    <w:rsid w:val="00485776"/>
    <w:rsid w:val="00490528"/>
    <w:rsid w:val="004D1429"/>
    <w:rsid w:val="004D74B1"/>
    <w:rsid w:val="00505B77"/>
    <w:rsid w:val="00523126"/>
    <w:rsid w:val="00526569"/>
    <w:rsid w:val="00540CA5"/>
    <w:rsid w:val="00554DFE"/>
    <w:rsid w:val="00556A46"/>
    <w:rsid w:val="005B1869"/>
    <w:rsid w:val="005B43BD"/>
    <w:rsid w:val="005C6662"/>
    <w:rsid w:val="005C70F4"/>
    <w:rsid w:val="005C78B8"/>
    <w:rsid w:val="005D12D2"/>
    <w:rsid w:val="005D17BB"/>
    <w:rsid w:val="005D6657"/>
    <w:rsid w:val="005F45CA"/>
    <w:rsid w:val="006174DF"/>
    <w:rsid w:val="00630E60"/>
    <w:rsid w:val="006560D6"/>
    <w:rsid w:val="0069067F"/>
    <w:rsid w:val="006B584C"/>
    <w:rsid w:val="006C4AB6"/>
    <w:rsid w:val="006D5B25"/>
    <w:rsid w:val="006E3CD9"/>
    <w:rsid w:val="006F3200"/>
    <w:rsid w:val="006F6441"/>
    <w:rsid w:val="0070159B"/>
    <w:rsid w:val="007022CF"/>
    <w:rsid w:val="00703B12"/>
    <w:rsid w:val="007069BE"/>
    <w:rsid w:val="007240CD"/>
    <w:rsid w:val="007274EB"/>
    <w:rsid w:val="00736E0C"/>
    <w:rsid w:val="00747FF7"/>
    <w:rsid w:val="00771B6C"/>
    <w:rsid w:val="00773FE7"/>
    <w:rsid w:val="007814AD"/>
    <w:rsid w:val="00783E02"/>
    <w:rsid w:val="007B07C2"/>
    <w:rsid w:val="007B53E6"/>
    <w:rsid w:val="007D1411"/>
    <w:rsid w:val="007E4156"/>
    <w:rsid w:val="007E5D16"/>
    <w:rsid w:val="00834713"/>
    <w:rsid w:val="008422F5"/>
    <w:rsid w:val="008541B4"/>
    <w:rsid w:val="00862835"/>
    <w:rsid w:val="00864BD0"/>
    <w:rsid w:val="00865AD2"/>
    <w:rsid w:val="00865C12"/>
    <w:rsid w:val="008736F9"/>
    <w:rsid w:val="008831D4"/>
    <w:rsid w:val="00886E96"/>
    <w:rsid w:val="00890A18"/>
    <w:rsid w:val="008973DF"/>
    <w:rsid w:val="008B6BB4"/>
    <w:rsid w:val="008C77F1"/>
    <w:rsid w:val="008D0032"/>
    <w:rsid w:val="008E3E1C"/>
    <w:rsid w:val="008F5AA3"/>
    <w:rsid w:val="00900E8A"/>
    <w:rsid w:val="00912CAB"/>
    <w:rsid w:val="009167DB"/>
    <w:rsid w:val="00926FB9"/>
    <w:rsid w:val="00930E47"/>
    <w:rsid w:val="009400EB"/>
    <w:rsid w:val="00952464"/>
    <w:rsid w:val="00957401"/>
    <w:rsid w:val="009A4864"/>
    <w:rsid w:val="009C488F"/>
    <w:rsid w:val="009E5DFD"/>
    <w:rsid w:val="009E643F"/>
    <w:rsid w:val="009E7B99"/>
    <w:rsid w:val="009F59A2"/>
    <w:rsid w:val="00A46F25"/>
    <w:rsid w:val="00A47F47"/>
    <w:rsid w:val="00A52124"/>
    <w:rsid w:val="00A5357A"/>
    <w:rsid w:val="00A54646"/>
    <w:rsid w:val="00A63274"/>
    <w:rsid w:val="00A64BA7"/>
    <w:rsid w:val="00A7591A"/>
    <w:rsid w:val="00A76182"/>
    <w:rsid w:val="00A77B34"/>
    <w:rsid w:val="00A84AA0"/>
    <w:rsid w:val="00A941B1"/>
    <w:rsid w:val="00AD356E"/>
    <w:rsid w:val="00AD6D9D"/>
    <w:rsid w:val="00B015B3"/>
    <w:rsid w:val="00B04195"/>
    <w:rsid w:val="00B04A58"/>
    <w:rsid w:val="00B17E05"/>
    <w:rsid w:val="00B21E76"/>
    <w:rsid w:val="00B232B8"/>
    <w:rsid w:val="00B31B46"/>
    <w:rsid w:val="00B3695E"/>
    <w:rsid w:val="00B37290"/>
    <w:rsid w:val="00B5375F"/>
    <w:rsid w:val="00B742A4"/>
    <w:rsid w:val="00B866B1"/>
    <w:rsid w:val="00B90A8A"/>
    <w:rsid w:val="00B96584"/>
    <w:rsid w:val="00BA35A0"/>
    <w:rsid w:val="00BF6B6D"/>
    <w:rsid w:val="00C04D62"/>
    <w:rsid w:val="00C20F9D"/>
    <w:rsid w:val="00C267F0"/>
    <w:rsid w:val="00C667F0"/>
    <w:rsid w:val="00C672B4"/>
    <w:rsid w:val="00C76FCF"/>
    <w:rsid w:val="00C8458F"/>
    <w:rsid w:val="00C96564"/>
    <w:rsid w:val="00C975AB"/>
    <w:rsid w:val="00CA586D"/>
    <w:rsid w:val="00CA6A1C"/>
    <w:rsid w:val="00CE26CD"/>
    <w:rsid w:val="00D01867"/>
    <w:rsid w:val="00D0440C"/>
    <w:rsid w:val="00D05444"/>
    <w:rsid w:val="00D062E3"/>
    <w:rsid w:val="00D164A5"/>
    <w:rsid w:val="00D26B84"/>
    <w:rsid w:val="00D42AFC"/>
    <w:rsid w:val="00D430EA"/>
    <w:rsid w:val="00D475CD"/>
    <w:rsid w:val="00D51B9F"/>
    <w:rsid w:val="00D6545E"/>
    <w:rsid w:val="00D67C8D"/>
    <w:rsid w:val="00D735B0"/>
    <w:rsid w:val="00D903B2"/>
    <w:rsid w:val="00DA3BB0"/>
    <w:rsid w:val="00DB2100"/>
    <w:rsid w:val="00DB2A31"/>
    <w:rsid w:val="00DD1D1D"/>
    <w:rsid w:val="00DD4F65"/>
    <w:rsid w:val="00E02965"/>
    <w:rsid w:val="00E21343"/>
    <w:rsid w:val="00E23E4D"/>
    <w:rsid w:val="00E24A9D"/>
    <w:rsid w:val="00E335E6"/>
    <w:rsid w:val="00E507BF"/>
    <w:rsid w:val="00E66657"/>
    <w:rsid w:val="00E81897"/>
    <w:rsid w:val="00EA52E7"/>
    <w:rsid w:val="00EA7565"/>
    <w:rsid w:val="00ED11BA"/>
    <w:rsid w:val="00EE72F1"/>
    <w:rsid w:val="00EF1933"/>
    <w:rsid w:val="00EF253B"/>
    <w:rsid w:val="00EF2672"/>
    <w:rsid w:val="00EF39F5"/>
    <w:rsid w:val="00F053EB"/>
    <w:rsid w:val="00F0792E"/>
    <w:rsid w:val="00F22CA8"/>
    <w:rsid w:val="00F3073F"/>
    <w:rsid w:val="00F36A16"/>
    <w:rsid w:val="00F432D8"/>
    <w:rsid w:val="00F46DFD"/>
    <w:rsid w:val="00F4718D"/>
    <w:rsid w:val="00F47EF9"/>
    <w:rsid w:val="00F52447"/>
    <w:rsid w:val="00F559E9"/>
    <w:rsid w:val="00F60E75"/>
    <w:rsid w:val="00F743D6"/>
    <w:rsid w:val="00F85A4F"/>
    <w:rsid w:val="00F8620A"/>
    <w:rsid w:val="00F862F8"/>
    <w:rsid w:val="00FB6F78"/>
    <w:rsid w:val="00FB7E42"/>
    <w:rsid w:val="00FC37F5"/>
    <w:rsid w:val="00FC455C"/>
    <w:rsid w:val="00FD7AC1"/>
    <w:rsid w:val="00FE2E90"/>
    <w:rsid w:val="00FF3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6774F73F"/>
  <w15:docId w15:val="{E8923BC8-D22C-487B-87F4-1604B30CE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F78"/>
    <w:rPr>
      <w:sz w:val="24"/>
    </w:rPr>
  </w:style>
  <w:style w:type="paragraph" w:styleId="Heading1">
    <w:name w:val="heading 1"/>
    <w:basedOn w:val="Normal"/>
    <w:next w:val="Normal"/>
    <w:qFormat/>
    <w:pPr>
      <w:keepNext/>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270"/>
    </w:pPr>
  </w:style>
  <w:style w:type="character" w:styleId="Hyperlink">
    <w:name w:val="Hyperlink"/>
    <w:rPr>
      <w:color w:val="0000FF"/>
      <w:u w:val="single"/>
    </w:rPr>
  </w:style>
  <w:style w:type="paragraph" w:styleId="BodyText2">
    <w:name w:val="Body Text 2"/>
    <w:basedOn w:val="Normal"/>
    <w:pPr>
      <w:tabs>
        <w:tab w:val="left" w:pos="-720"/>
        <w:tab w:val="left" w:pos="1440"/>
        <w:tab w:val="left" w:pos="2160"/>
      </w:tabs>
      <w:suppressAutoHyphens/>
      <w:jc w:val="both"/>
    </w:pPr>
    <w:rPr>
      <w:spacing w:val="-3"/>
    </w:rPr>
  </w:style>
  <w:style w:type="paragraph" w:styleId="BodyTextIndent2">
    <w:name w:val="Body Text Indent 2"/>
    <w:basedOn w:val="Normal"/>
    <w:pPr>
      <w:tabs>
        <w:tab w:val="left" w:pos="1440"/>
        <w:tab w:val="left" w:pos="2160"/>
        <w:tab w:val="center" w:pos="4680"/>
      </w:tabs>
      <w:suppressAutoHyphens/>
      <w:ind w:left="360" w:hanging="1440"/>
      <w:jc w:val="both"/>
    </w:pPr>
    <w:rPr>
      <w:spacing w:val="-3"/>
    </w:rPr>
  </w:style>
  <w:style w:type="paragraph" w:styleId="BodyTextIndent3">
    <w:name w:val="Body Text Indent 3"/>
    <w:basedOn w:val="Normal"/>
    <w:pPr>
      <w:tabs>
        <w:tab w:val="left" w:pos="1440"/>
        <w:tab w:val="center" w:pos="4680"/>
      </w:tabs>
      <w:suppressAutoHyphens/>
      <w:ind w:left="360" w:hanging="540"/>
      <w:jc w:val="both"/>
    </w:pPr>
    <w:rPr>
      <w:spacing w:val="-3"/>
    </w:rPr>
  </w:style>
  <w:style w:type="paragraph" w:styleId="EndnoteText">
    <w:name w:val="endnote text"/>
    <w:basedOn w:val="Normal"/>
    <w:semiHidden/>
    <w:rsid w:val="00111DF8"/>
    <w:rPr>
      <w:sz w:val="20"/>
    </w:rPr>
  </w:style>
  <w:style w:type="character" w:styleId="EndnoteReference">
    <w:name w:val="endnote reference"/>
    <w:semiHidden/>
    <w:rsid w:val="00111DF8"/>
    <w:rPr>
      <w:vertAlign w:val="superscript"/>
    </w:rPr>
  </w:style>
  <w:style w:type="paragraph" w:styleId="FootnoteText">
    <w:name w:val="footnote text"/>
    <w:basedOn w:val="Normal"/>
    <w:semiHidden/>
    <w:rsid w:val="00B742A4"/>
    <w:rPr>
      <w:sz w:val="20"/>
    </w:rPr>
  </w:style>
  <w:style w:type="character" w:styleId="FootnoteReference">
    <w:name w:val="footnote reference"/>
    <w:semiHidden/>
    <w:rsid w:val="00B742A4"/>
    <w:rPr>
      <w:vertAlign w:val="superscript"/>
    </w:rPr>
  </w:style>
  <w:style w:type="paragraph" w:customStyle="1" w:styleId="subheading">
    <w:name w:val="subheading"/>
    <w:basedOn w:val="Normal"/>
    <w:rsid w:val="00D67C8D"/>
    <w:pPr>
      <w:widowControl w:val="0"/>
      <w:tabs>
        <w:tab w:val="left" w:pos="-1440"/>
        <w:tab w:val="left" w:pos="1440"/>
      </w:tabs>
      <w:spacing w:after="160"/>
      <w:ind w:left="1440" w:hanging="1440"/>
      <w:jc w:val="both"/>
    </w:pPr>
    <w:rPr>
      <w:bCs/>
      <w:snapToGrid w:val="0"/>
    </w:rPr>
  </w:style>
  <w:style w:type="paragraph" w:styleId="BalloonText">
    <w:name w:val="Balloon Text"/>
    <w:basedOn w:val="Normal"/>
    <w:link w:val="BalloonTextChar"/>
    <w:rsid w:val="000F45CD"/>
    <w:rPr>
      <w:rFonts w:ascii="Tahoma" w:hAnsi="Tahoma" w:cs="Tahoma"/>
      <w:sz w:val="16"/>
      <w:szCs w:val="16"/>
    </w:rPr>
  </w:style>
  <w:style w:type="character" w:customStyle="1" w:styleId="BalloonTextChar">
    <w:name w:val="Balloon Text Char"/>
    <w:basedOn w:val="DefaultParagraphFont"/>
    <w:link w:val="BalloonText"/>
    <w:rsid w:val="000F45CD"/>
    <w:rPr>
      <w:rFonts w:ascii="Tahoma" w:hAnsi="Tahoma" w:cs="Tahoma"/>
      <w:sz w:val="16"/>
      <w:szCs w:val="16"/>
    </w:rPr>
  </w:style>
  <w:style w:type="paragraph" w:styleId="BodyText3">
    <w:name w:val="Body Text 3"/>
    <w:basedOn w:val="Normal"/>
    <w:link w:val="BodyText3Char"/>
    <w:rsid w:val="00EE72F1"/>
    <w:pPr>
      <w:spacing w:after="120"/>
    </w:pPr>
    <w:rPr>
      <w:sz w:val="16"/>
      <w:szCs w:val="16"/>
    </w:rPr>
  </w:style>
  <w:style w:type="character" w:customStyle="1" w:styleId="BodyText3Char">
    <w:name w:val="Body Text 3 Char"/>
    <w:basedOn w:val="DefaultParagraphFont"/>
    <w:link w:val="BodyText3"/>
    <w:rsid w:val="00EE72F1"/>
    <w:rPr>
      <w:sz w:val="16"/>
      <w:szCs w:val="16"/>
    </w:rPr>
  </w:style>
  <w:style w:type="paragraph" w:styleId="ListParagraph">
    <w:name w:val="List Paragraph"/>
    <w:basedOn w:val="Normal"/>
    <w:uiPriority w:val="34"/>
    <w:qFormat/>
    <w:rsid w:val="00EF1933"/>
    <w:pPr>
      <w:ind w:left="720"/>
      <w:contextualSpacing/>
    </w:pPr>
  </w:style>
  <w:style w:type="paragraph" w:customStyle="1" w:styleId="bulleted">
    <w:name w:val="bulleted"/>
    <w:basedOn w:val="Normal"/>
    <w:rsid w:val="00370935"/>
    <w:pPr>
      <w:widowControl w:val="0"/>
      <w:numPr>
        <w:numId w:val="11"/>
      </w:numPr>
      <w:spacing w:after="80"/>
    </w:pPr>
    <w:rPr>
      <w:bCs/>
      <w:snapToGrid w:val="0"/>
      <w:szCs w:val="22"/>
    </w:rPr>
  </w:style>
  <w:style w:type="paragraph" w:customStyle="1" w:styleId="heading10">
    <w:name w:val="heading1"/>
    <w:basedOn w:val="Normal"/>
    <w:rsid w:val="00370935"/>
    <w:pPr>
      <w:widowControl w:val="0"/>
      <w:spacing w:after="160"/>
    </w:pPr>
    <w:rPr>
      <w:b/>
      <w:snapToGrid w:val="0"/>
      <w:u w:val="single"/>
    </w:rPr>
  </w:style>
  <w:style w:type="paragraph" w:customStyle="1" w:styleId="bulleted1">
    <w:name w:val="bulleted1"/>
    <w:basedOn w:val="bulleted"/>
    <w:rsid w:val="00370935"/>
    <w:pPr>
      <w:tabs>
        <w:tab w:val="clear" w:pos="1080"/>
        <w:tab w:val="num" w:pos="1440"/>
      </w:tabs>
      <w:spacing w:after="0"/>
      <w:ind w:left="1440"/>
    </w:pPr>
  </w:style>
  <w:style w:type="character" w:customStyle="1" w:styleId="HeaderChar">
    <w:name w:val="Header Char"/>
    <w:basedOn w:val="DefaultParagraphFont"/>
    <w:link w:val="Header"/>
    <w:rsid w:val="00370935"/>
    <w:rPr>
      <w:sz w:val="24"/>
    </w:rPr>
  </w:style>
  <w:style w:type="character" w:customStyle="1" w:styleId="FooterChar">
    <w:name w:val="Footer Char"/>
    <w:basedOn w:val="DefaultParagraphFont"/>
    <w:link w:val="Footer"/>
    <w:uiPriority w:val="99"/>
    <w:rsid w:val="00370935"/>
    <w:rPr>
      <w:sz w:val="24"/>
    </w:rPr>
  </w:style>
  <w:style w:type="character" w:styleId="FollowedHyperlink">
    <w:name w:val="FollowedHyperlink"/>
    <w:basedOn w:val="DefaultParagraphFont"/>
    <w:rsid w:val="00453E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136521">
      <w:bodyDiv w:val="1"/>
      <w:marLeft w:val="0"/>
      <w:marRight w:val="0"/>
      <w:marTop w:val="0"/>
      <w:marBottom w:val="0"/>
      <w:divBdr>
        <w:top w:val="none" w:sz="0" w:space="0" w:color="auto"/>
        <w:left w:val="none" w:sz="0" w:space="0" w:color="auto"/>
        <w:bottom w:val="none" w:sz="0" w:space="0" w:color="auto"/>
        <w:right w:val="none" w:sz="0" w:space="0" w:color="auto"/>
      </w:divBdr>
    </w:div>
    <w:div w:id="761101453">
      <w:bodyDiv w:val="1"/>
      <w:marLeft w:val="0"/>
      <w:marRight w:val="0"/>
      <w:marTop w:val="0"/>
      <w:marBottom w:val="0"/>
      <w:divBdr>
        <w:top w:val="none" w:sz="0" w:space="0" w:color="auto"/>
        <w:left w:val="none" w:sz="0" w:space="0" w:color="auto"/>
        <w:bottom w:val="none" w:sz="0" w:space="0" w:color="auto"/>
        <w:right w:val="none" w:sz="0" w:space="0" w:color="auto"/>
      </w:divBdr>
    </w:div>
    <w:div w:id="959727299">
      <w:bodyDiv w:val="1"/>
      <w:marLeft w:val="0"/>
      <w:marRight w:val="0"/>
      <w:marTop w:val="0"/>
      <w:marBottom w:val="0"/>
      <w:divBdr>
        <w:top w:val="none" w:sz="0" w:space="0" w:color="auto"/>
        <w:left w:val="none" w:sz="0" w:space="0" w:color="auto"/>
        <w:bottom w:val="none" w:sz="0" w:space="0" w:color="auto"/>
        <w:right w:val="none" w:sz="0" w:space="0" w:color="auto"/>
      </w:divBdr>
    </w:div>
    <w:div w:id="109258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fmha-idexposure.com" TargetMode="External"/><Relationship Id="rId13" Type="http://schemas.openxmlformats.org/officeDocument/2006/relationships/hyperlink" Target="http://www.cdc.gov/mmwr/PDF/rr/rr6103.pdf" TargetMode="External"/><Relationship Id="rId18" Type="http://schemas.openxmlformats.org/officeDocument/2006/relationships/hyperlink" Target="http://usfweb2.usf.edu/eh&amp;s/riskmgmt/BBP.htm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cdc.gov/mmwr/preview/mmwrhtml/rr6007a1.htm?s_cid=rr6007a1" TargetMode="External"/><Relationship Id="rId17" Type="http://schemas.openxmlformats.org/officeDocument/2006/relationships/hyperlink" Target="http://www.shea-online.org/Assets/files/guidelines/BBPathogen_GL.pdf" TargetMode="External"/><Relationship Id="rId2" Type="http://schemas.openxmlformats.org/officeDocument/2006/relationships/numbering" Target="numbering.xml"/><Relationship Id="rId16" Type="http://schemas.openxmlformats.org/officeDocument/2006/relationships/hyperlink" Target="http://www.osha.gov/pls/oshaweb/owadisp.show_document?p_table=STANDARDS&amp;p_id=1005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arn.health.usf.edu/login/index.php"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dc.gov/mmwr/preview/mmwrhtml/rr5409a1.htm" TargetMode="External"/><Relationship Id="rId23" Type="http://schemas.openxmlformats.org/officeDocument/2006/relationships/fontTable" Target="fontTable.xml"/><Relationship Id="rId10" Type="http://schemas.openxmlformats.org/officeDocument/2006/relationships/hyperlink" Target="https://my.usfhealth.usf.edu/usfpg/clinicalops/default.asp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earn.health.usf.edu/login/index.php" TargetMode="External"/><Relationship Id="rId14" Type="http://schemas.openxmlformats.org/officeDocument/2006/relationships/hyperlink" Target="http://www.nursingworld.org/safeneedles"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0E23B-459D-4744-AA38-0084A67BB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5375</Words>
  <Characters>30643</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UNIVERSITY OF SOUTH FLORIDA COLLEGE OF MEDICINE</vt:lpstr>
    </vt:vector>
  </TitlesOfParts>
  <Company>College of Medicine</Company>
  <LinksUpToDate>false</LinksUpToDate>
  <CharactersWithSpaces>35947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SOUTH FLORIDA COLLEGE OF MEDICINE</dc:title>
  <dc:creator>USF</dc:creator>
  <cp:lastModifiedBy>Doughty, Diana</cp:lastModifiedBy>
  <cp:revision>3</cp:revision>
  <cp:lastPrinted>2013-08-26T18:35:00Z</cp:lastPrinted>
  <dcterms:created xsi:type="dcterms:W3CDTF">2016-10-28T20:29:00Z</dcterms:created>
  <dcterms:modified xsi:type="dcterms:W3CDTF">2018-02-26T19:42:00Z</dcterms:modified>
</cp:coreProperties>
</file>